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D1DEC" w:rsidRDefault="00B10C11" w:rsidP="00F71023">
      <w:pPr>
        <w:jc w:val="center"/>
        <w:rPr>
          <w:b/>
          <w:bCs/>
        </w:rPr>
      </w:pPr>
      <w:r>
        <w:rPr>
          <w:noProof/>
        </w:rPr>
        <w:drawing>
          <wp:inline distT="0" distB="0" distL="0" distR="0" wp14:anchorId="47AB04CF" wp14:editId="0A5C66E1">
            <wp:extent cx="790575" cy="790575"/>
            <wp:effectExtent l="0" t="0" r="9525" b="9525"/>
            <wp:docPr id="438441880" name="Picture 438441880" descr="City%20Seal-PMS%2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p>
    <w:p w14:paraId="0A37501D" w14:textId="77777777" w:rsidR="00DD1DEC" w:rsidRDefault="00DD1DEC" w:rsidP="00F71023">
      <w:pPr>
        <w:jc w:val="center"/>
        <w:rPr>
          <w:b/>
          <w:bCs/>
        </w:rPr>
      </w:pPr>
    </w:p>
    <w:p w14:paraId="102E5C46" w14:textId="16597E36" w:rsidR="00DD1DEC" w:rsidRPr="00830856" w:rsidRDefault="00DD1DEC" w:rsidP="00DD1DEC">
      <w:pPr>
        <w:jc w:val="center"/>
        <w:rPr>
          <w:rFonts w:ascii="Open Sans" w:hAnsi="Open Sans" w:cs="Open Sans"/>
          <w:sz w:val="20"/>
          <w:szCs w:val="20"/>
        </w:rPr>
      </w:pPr>
      <w:r w:rsidRPr="754DAFA9">
        <w:rPr>
          <w:rFonts w:ascii="Open Sans" w:hAnsi="Open Sans" w:cs="Open Sans"/>
          <w:b/>
          <w:bCs/>
          <w:sz w:val="20"/>
          <w:szCs w:val="20"/>
        </w:rPr>
        <w:t>Date of Notice</w:t>
      </w:r>
      <w:r w:rsidR="00361474" w:rsidRPr="754DAFA9">
        <w:rPr>
          <w:rFonts w:ascii="Open Sans" w:hAnsi="Open Sans" w:cs="Open Sans"/>
          <w:sz w:val="20"/>
          <w:szCs w:val="20"/>
        </w:rPr>
        <w:t xml:space="preserve">: </w:t>
      </w:r>
      <w:r w:rsidR="00B15801">
        <w:rPr>
          <w:rFonts w:ascii="Open Sans" w:hAnsi="Open Sans" w:cs="Open Sans"/>
          <w:sz w:val="20"/>
          <w:szCs w:val="20"/>
        </w:rPr>
        <w:t xml:space="preserve">April </w:t>
      </w:r>
      <w:r w:rsidR="00E97160">
        <w:rPr>
          <w:rFonts w:ascii="Open Sans" w:hAnsi="Open Sans" w:cs="Open Sans"/>
          <w:sz w:val="20"/>
          <w:szCs w:val="20"/>
        </w:rPr>
        <w:t>03</w:t>
      </w:r>
      <w:r w:rsidR="00A217B6" w:rsidRPr="004C50A1">
        <w:rPr>
          <w:rFonts w:ascii="Open Sans" w:hAnsi="Open Sans" w:cs="Open Sans"/>
          <w:sz w:val="20"/>
          <w:szCs w:val="20"/>
        </w:rPr>
        <w:t>, 2024</w:t>
      </w:r>
    </w:p>
    <w:p w14:paraId="63CC85AB" w14:textId="77777777" w:rsidR="00DD1DEC" w:rsidRPr="00830856" w:rsidRDefault="00DD1DEC" w:rsidP="00DD1DEC">
      <w:pPr>
        <w:jc w:val="center"/>
        <w:rPr>
          <w:rFonts w:ascii="Open Sans" w:hAnsi="Open Sans" w:cs="Open Sans"/>
          <w:sz w:val="44"/>
          <w:szCs w:val="44"/>
        </w:rPr>
      </w:pPr>
      <w:r w:rsidRPr="00830856">
        <w:rPr>
          <w:rFonts w:ascii="Open Sans" w:hAnsi="Open Sans" w:cs="Open Sans"/>
          <w:b/>
          <w:bCs/>
          <w:sz w:val="44"/>
          <w:szCs w:val="44"/>
        </w:rPr>
        <w:t>NOTICE OF RIGHT TO APPEAL ENVIRONMENTAL DETERMINATION</w:t>
      </w:r>
    </w:p>
    <w:p w14:paraId="490322D5" w14:textId="5112440A" w:rsidR="00DD1DEC" w:rsidRPr="00830856" w:rsidRDefault="00125A90" w:rsidP="00DD1DEC">
      <w:pPr>
        <w:jc w:val="center"/>
        <w:rPr>
          <w:rFonts w:ascii="Open Sans" w:hAnsi="Open Sans" w:cs="Open Sans"/>
        </w:rPr>
      </w:pPr>
      <w:r>
        <w:rPr>
          <w:rFonts w:ascii="Open Sans" w:hAnsi="Open Sans" w:cs="Open Sans"/>
          <w:b/>
          <w:bCs/>
        </w:rPr>
        <w:t xml:space="preserve">CITY </w:t>
      </w:r>
      <w:r w:rsidR="00DD1DEC" w:rsidRPr="00830856">
        <w:rPr>
          <w:rFonts w:ascii="Open Sans" w:hAnsi="Open Sans" w:cs="Open Sans"/>
          <w:b/>
          <w:bCs/>
        </w:rPr>
        <w:t xml:space="preserve">PLANNING DEPARTMENT </w:t>
      </w:r>
    </w:p>
    <w:p w14:paraId="5DAB6C7B" w14:textId="77777777" w:rsidR="00F71023" w:rsidRDefault="00F71023" w:rsidP="00F71023">
      <w:pPr>
        <w:jc w:val="center"/>
      </w:pPr>
    </w:p>
    <w:p w14:paraId="6F339F91" w14:textId="77777777" w:rsidR="00F71023" w:rsidRDefault="00B10C11" w:rsidP="00F71023">
      <w:pPr>
        <w:spacing w:line="19" w:lineRule="exact"/>
        <w:rPr>
          <w:b/>
          <w:bCs/>
        </w:rPr>
      </w:pPr>
      <w:r w:rsidRPr="009132C0">
        <w:rPr>
          <w:noProof/>
        </w:rPr>
        <mc:AlternateContent>
          <mc:Choice Requires="wps">
            <w:drawing>
              <wp:anchor distT="0" distB="0" distL="114300" distR="114300" simplePos="0" relativeHeight="251658240" behindDoc="1" locked="1" layoutInCell="0" allowOverlap="1" wp14:anchorId="448C5E00" wp14:editId="07777777">
                <wp:simplePos x="0" y="0"/>
                <wp:positionH relativeFrom="page">
                  <wp:posOffset>914400</wp:posOffset>
                </wp:positionH>
                <wp:positionV relativeFrom="paragraph">
                  <wp:posOffset>0</wp:posOffset>
                </wp:positionV>
                <wp:extent cx="6035040" cy="12065"/>
                <wp:effectExtent l="0" t="3810" r="3810"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14F6FF9">
              <v:rect id="Rectangle 3" style="position:absolute;margin-left:1in;margin-top:0;width:475.2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2DD1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">
                <w10:wrap anchorx="page"/>
                <w10:anchorlock/>
              </v:rect>
            </w:pict>
          </mc:Fallback>
        </mc:AlternateContent>
      </w:r>
    </w:p>
    <w:p w14:paraId="02EB378F" w14:textId="77777777" w:rsidR="00F71023" w:rsidRDefault="00F71023" w:rsidP="00F71023">
      <w:pPr>
        <w:jc w:val="center"/>
        <w:rPr>
          <w:b/>
          <w:bCs/>
        </w:rPr>
      </w:pPr>
    </w:p>
    <w:p w14:paraId="73909F57" w14:textId="7A1343F3" w:rsidR="00361474" w:rsidRPr="00B05484" w:rsidRDefault="00361474" w:rsidP="005D5971">
      <w:pPr>
        <w:tabs>
          <w:tab w:val="left" w:pos="-130"/>
          <w:tab w:val="left" w:pos="1742"/>
          <w:tab w:val="left" w:pos="2880"/>
        </w:tabs>
        <w:ind w:left="2880" w:hanging="2880"/>
        <w:rPr>
          <w:rFonts w:ascii="Open Sans" w:hAnsi="Open Sans" w:cs="Open Sans"/>
          <w:bCs/>
          <w:sz w:val="20"/>
          <w:szCs w:val="20"/>
        </w:rPr>
      </w:pPr>
      <w:r w:rsidRPr="00B05484">
        <w:rPr>
          <w:rFonts w:ascii="Open Sans" w:hAnsi="Open Sans" w:cs="Open Sans"/>
          <w:b/>
          <w:bCs/>
          <w:sz w:val="20"/>
          <w:szCs w:val="20"/>
        </w:rPr>
        <w:t>PROJECT NAME/NUMBER:</w:t>
      </w:r>
      <w:r w:rsidRPr="00B05484">
        <w:rPr>
          <w:rFonts w:ascii="Open Sans" w:hAnsi="Open Sans" w:cs="Open Sans"/>
          <w:b/>
          <w:bCs/>
          <w:sz w:val="20"/>
          <w:szCs w:val="20"/>
        </w:rPr>
        <w:tab/>
      </w:r>
      <w:r w:rsidR="00CA3FAD" w:rsidRPr="00CA3FAD">
        <w:rPr>
          <w:rFonts w:ascii="Open Sans" w:hAnsi="Open Sans" w:cs="Open Sans"/>
          <w:bCs/>
          <w:sz w:val="20"/>
          <w:szCs w:val="20"/>
          <w:lang w:bidi="en-US"/>
        </w:rPr>
        <w:t>Execute a Consent to Assignment of Lease covering that certain City of San Diego Flat Rate Lease made by and among the City of San Diego, A California Municipal Corporation (“</w:t>
      </w:r>
      <w:r w:rsidR="00CA3FAD" w:rsidRPr="00CA3FAD">
        <w:rPr>
          <w:rFonts w:ascii="Open Sans" w:hAnsi="Open Sans" w:cs="Open Sans"/>
          <w:b/>
          <w:bCs/>
          <w:sz w:val="20"/>
          <w:szCs w:val="20"/>
          <w:lang w:bidi="en-US"/>
        </w:rPr>
        <w:t>City</w:t>
      </w:r>
      <w:r w:rsidR="00CA3FAD" w:rsidRPr="00CA3FAD">
        <w:rPr>
          <w:rFonts w:ascii="Open Sans" w:hAnsi="Open Sans" w:cs="Open Sans"/>
          <w:bCs/>
          <w:sz w:val="20"/>
          <w:szCs w:val="20"/>
          <w:lang w:bidi="en-US"/>
        </w:rPr>
        <w:t>”) RAMP 5 Holdings LLC, California Limited Liability Company (“</w:t>
      </w:r>
      <w:r w:rsidR="00CA3FAD" w:rsidRPr="00CA3FAD">
        <w:rPr>
          <w:rFonts w:ascii="Open Sans" w:hAnsi="Open Sans" w:cs="Open Sans"/>
          <w:b/>
          <w:bCs/>
          <w:sz w:val="20"/>
          <w:szCs w:val="20"/>
          <w:lang w:bidi="en-US"/>
        </w:rPr>
        <w:t>Assignor</w:t>
      </w:r>
      <w:r w:rsidR="00CA3FAD" w:rsidRPr="00CA3FAD">
        <w:rPr>
          <w:rFonts w:ascii="Open Sans" w:hAnsi="Open Sans" w:cs="Open Sans"/>
          <w:bCs/>
          <w:sz w:val="20"/>
          <w:szCs w:val="20"/>
          <w:lang w:bidi="en-US"/>
        </w:rPr>
        <w:t>”), and Air Center San Diego, LLC Delaware Limited Liability Company ("</w:t>
      </w:r>
      <w:r w:rsidR="00CA3FAD" w:rsidRPr="00CA3FAD">
        <w:rPr>
          <w:rFonts w:ascii="Open Sans" w:hAnsi="Open Sans" w:cs="Open Sans"/>
          <w:b/>
          <w:bCs/>
          <w:sz w:val="20"/>
          <w:szCs w:val="20"/>
          <w:lang w:bidi="en-US"/>
        </w:rPr>
        <w:t>Assignee</w:t>
      </w:r>
      <w:r w:rsidR="00CA3FAD" w:rsidRPr="00CA3FAD">
        <w:rPr>
          <w:rFonts w:ascii="Open Sans" w:hAnsi="Open Sans" w:cs="Open Sans"/>
          <w:bCs/>
          <w:sz w:val="20"/>
          <w:szCs w:val="20"/>
          <w:lang w:bidi="en-US"/>
        </w:rPr>
        <w:t>").</w:t>
      </w:r>
    </w:p>
    <w:p w14:paraId="7F203D80" w14:textId="393A68C0" w:rsidR="00361474" w:rsidRPr="00B05484" w:rsidRDefault="00361474" w:rsidP="00361474">
      <w:pPr>
        <w:tabs>
          <w:tab w:val="left" w:pos="-1176"/>
          <w:tab w:val="left" w:pos="-720"/>
          <w:tab w:val="left" w:pos="0"/>
          <w:tab w:val="left" w:pos="720"/>
          <w:tab w:val="left" w:pos="1440"/>
          <w:tab w:val="left" w:pos="2160"/>
          <w:tab w:val="left" w:pos="3780"/>
        </w:tabs>
        <w:ind w:left="2880" w:hanging="2880"/>
        <w:rPr>
          <w:rFonts w:ascii="Open Sans" w:hAnsi="Open Sans" w:cs="Open Sans"/>
          <w:bCs/>
          <w:sz w:val="20"/>
          <w:szCs w:val="20"/>
        </w:rPr>
      </w:pPr>
      <w:r w:rsidRPr="00B05484">
        <w:rPr>
          <w:rFonts w:ascii="Open Sans" w:hAnsi="Open Sans" w:cs="Open Sans"/>
          <w:b/>
          <w:bCs/>
          <w:sz w:val="20"/>
          <w:szCs w:val="20"/>
        </w:rPr>
        <w:t>COMMUNITY PLAN AREA:</w:t>
      </w:r>
      <w:r w:rsidRPr="00B05484">
        <w:rPr>
          <w:rFonts w:ascii="Open Sans" w:hAnsi="Open Sans" w:cs="Open Sans"/>
          <w:b/>
          <w:bCs/>
          <w:sz w:val="20"/>
          <w:szCs w:val="20"/>
        </w:rPr>
        <w:tab/>
      </w:r>
      <w:r w:rsidR="00D9261C">
        <w:rPr>
          <w:rFonts w:ascii="Open Sans" w:hAnsi="Open Sans" w:cs="Open Sans"/>
          <w:bCs/>
          <w:sz w:val="20"/>
          <w:szCs w:val="20"/>
        </w:rPr>
        <w:t>Otay Mesa</w:t>
      </w:r>
    </w:p>
    <w:p w14:paraId="66D126FC" w14:textId="60DED1DC" w:rsidR="00361474" w:rsidRPr="00B05484" w:rsidRDefault="00361474" w:rsidP="00361474">
      <w:pPr>
        <w:tabs>
          <w:tab w:val="left" w:pos="-1176"/>
          <w:tab w:val="left" w:pos="-720"/>
          <w:tab w:val="left" w:pos="0"/>
          <w:tab w:val="left" w:pos="720"/>
          <w:tab w:val="left" w:pos="1440"/>
          <w:tab w:val="left" w:pos="2880"/>
          <w:tab w:val="left" w:pos="3330"/>
          <w:tab w:val="left" w:pos="3780"/>
        </w:tabs>
        <w:rPr>
          <w:rFonts w:ascii="Open Sans" w:hAnsi="Open Sans" w:cs="Open Sans"/>
          <w:bCs/>
          <w:sz w:val="20"/>
          <w:szCs w:val="20"/>
        </w:rPr>
      </w:pPr>
      <w:r w:rsidRPr="001E1D3F">
        <w:rPr>
          <w:rFonts w:ascii="Open Sans" w:hAnsi="Open Sans" w:cs="Open Sans"/>
          <w:b/>
          <w:bCs/>
          <w:sz w:val="20"/>
          <w:szCs w:val="20"/>
        </w:rPr>
        <w:t>COUNCIL DISTRICT:</w:t>
      </w:r>
      <w:r w:rsidRPr="00B05484">
        <w:rPr>
          <w:rFonts w:ascii="Open Sans" w:hAnsi="Open Sans" w:cs="Open Sans"/>
          <w:b/>
          <w:bCs/>
          <w:sz w:val="20"/>
          <w:szCs w:val="20"/>
        </w:rPr>
        <w:t xml:space="preserve">  </w:t>
      </w:r>
      <w:r w:rsidRPr="00B05484">
        <w:rPr>
          <w:rFonts w:ascii="Open Sans" w:hAnsi="Open Sans" w:cs="Open Sans"/>
          <w:b/>
          <w:bCs/>
          <w:sz w:val="20"/>
          <w:szCs w:val="20"/>
        </w:rPr>
        <w:tab/>
      </w:r>
      <w:r w:rsidR="00D9261C">
        <w:rPr>
          <w:rFonts w:ascii="Open Sans" w:hAnsi="Open Sans" w:cs="Open Sans"/>
          <w:sz w:val="20"/>
          <w:szCs w:val="20"/>
        </w:rPr>
        <w:t>8</w:t>
      </w:r>
    </w:p>
    <w:p w14:paraId="39D6F908" w14:textId="446AC240" w:rsidR="004A6BEF" w:rsidRPr="00B05484" w:rsidRDefault="00361474" w:rsidP="00614E2A">
      <w:pPr>
        <w:tabs>
          <w:tab w:val="left" w:pos="0"/>
          <w:tab w:val="left" w:pos="720"/>
          <w:tab w:val="left" w:pos="1440"/>
          <w:tab w:val="left" w:pos="2160"/>
          <w:tab w:val="left" w:pos="2880"/>
          <w:tab w:val="left" w:pos="4248"/>
          <w:tab w:val="left" w:pos="5040"/>
          <w:tab w:val="left" w:pos="5760"/>
          <w:tab w:val="left" w:pos="6480"/>
          <w:tab w:val="left" w:pos="7488"/>
        </w:tabs>
        <w:ind w:left="2880" w:hanging="2880"/>
        <w:rPr>
          <w:rFonts w:ascii="Segoe UI" w:hAnsi="Segoe UI" w:cs="Segoe UI"/>
          <w:sz w:val="20"/>
          <w:szCs w:val="20"/>
        </w:rPr>
      </w:pPr>
      <w:r w:rsidRPr="00B05484">
        <w:rPr>
          <w:rFonts w:ascii="Open Sans" w:hAnsi="Open Sans" w:cs="Open Sans"/>
          <w:b/>
          <w:bCs/>
          <w:sz w:val="20"/>
          <w:szCs w:val="20"/>
        </w:rPr>
        <w:t xml:space="preserve">LOCATION:  </w:t>
      </w:r>
      <w:r w:rsidR="004A6BEF" w:rsidRPr="00B05484">
        <w:rPr>
          <w:rFonts w:ascii="Open Sans" w:hAnsi="Open Sans" w:cs="Open Sans"/>
          <w:b/>
          <w:bCs/>
          <w:sz w:val="20"/>
          <w:szCs w:val="20"/>
        </w:rPr>
        <w:tab/>
      </w:r>
      <w:r w:rsidR="004A6BEF" w:rsidRPr="00B05484">
        <w:rPr>
          <w:rFonts w:ascii="Open Sans" w:hAnsi="Open Sans" w:cs="Open Sans"/>
          <w:b/>
          <w:bCs/>
          <w:sz w:val="20"/>
          <w:szCs w:val="20"/>
        </w:rPr>
        <w:tab/>
      </w:r>
      <w:r w:rsidR="004A6BEF" w:rsidRPr="00B05484">
        <w:rPr>
          <w:rFonts w:ascii="Open Sans" w:hAnsi="Open Sans" w:cs="Open Sans"/>
          <w:b/>
          <w:bCs/>
          <w:sz w:val="20"/>
          <w:szCs w:val="20"/>
        </w:rPr>
        <w:tab/>
      </w:r>
      <w:r w:rsidR="008C5D62" w:rsidRPr="008C5D62">
        <w:rPr>
          <w:rFonts w:ascii="Open Sans" w:hAnsi="Open Sans" w:cs="Open Sans"/>
          <w:bCs/>
          <w:sz w:val="20"/>
          <w:szCs w:val="20"/>
          <w:lang w:bidi="en-US"/>
        </w:rPr>
        <w:t>Brown Field Municipal Airport located at 6929 Curran Street, San Diego, CA 92154</w:t>
      </w:r>
    </w:p>
    <w:p w14:paraId="29D6B04F" w14:textId="2B1AAFCC" w:rsidR="00361474" w:rsidRPr="009C2FDB" w:rsidRDefault="00361474" w:rsidP="00361474">
      <w:pPr>
        <w:tabs>
          <w:tab w:val="left" w:pos="0"/>
          <w:tab w:val="left" w:pos="720"/>
          <w:tab w:val="left" w:pos="1440"/>
          <w:tab w:val="left" w:pos="2160"/>
          <w:tab w:val="left" w:pos="2880"/>
          <w:tab w:val="left" w:pos="4248"/>
          <w:tab w:val="left" w:pos="5040"/>
          <w:tab w:val="left" w:pos="5760"/>
          <w:tab w:val="left" w:pos="6480"/>
          <w:tab w:val="left" w:pos="7488"/>
        </w:tabs>
        <w:rPr>
          <w:rFonts w:ascii="Open Sans" w:hAnsi="Open Sans" w:cs="Open Sans"/>
          <w:bCs/>
          <w:sz w:val="22"/>
          <w:szCs w:val="22"/>
        </w:rPr>
      </w:pPr>
      <w:r w:rsidRPr="009C2FDB">
        <w:rPr>
          <w:rFonts w:ascii="Open Sans" w:hAnsi="Open Sans" w:cs="Open Sans"/>
          <w:b/>
          <w:bCs/>
          <w:sz w:val="22"/>
          <w:szCs w:val="22"/>
        </w:rPr>
        <w:tab/>
      </w:r>
      <w:r w:rsidRPr="009C2FDB">
        <w:rPr>
          <w:rFonts w:ascii="Open Sans" w:hAnsi="Open Sans" w:cs="Open Sans"/>
          <w:b/>
          <w:bCs/>
          <w:sz w:val="22"/>
          <w:szCs w:val="22"/>
        </w:rPr>
        <w:tab/>
        <w:t xml:space="preserve"> </w:t>
      </w:r>
    </w:p>
    <w:p w14:paraId="5CEB53B8" w14:textId="27554D60" w:rsidR="00CC41B4" w:rsidRPr="00584F8A" w:rsidRDefault="0C81DC85" w:rsidP="00361474">
      <w:pPr>
        <w:rPr>
          <w:rFonts w:ascii="Open Sans" w:hAnsi="Open Sans" w:cs="Open Sans"/>
          <w:bCs/>
          <w:sz w:val="20"/>
          <w:szCs w:val="20"/>
        </w:rPr>
      </w:pPr>
      <w:r w:rsidRPr="3D3A9D0A">
        <w:rPr>
          <w:rFonts w:ascii="Open Sans" w:hAnsi="Open Sans" w:cs="Open Sans"/>
          <w:b/>
          <w:bCs/>
          <w:sz w:val="20"/>
          <w:szCs w:val="20"/>
        </w:rPr>
        <w:t>PROJECT DESCRIPTION:</w:t>
      </w:r>
      <w:r w:rsidRPr="3D3A9D0A">
        <w:rPr>
          <w:rFonts w:ascii="Open Sans" w:hAnsi="Open Sans" w:cs="Open Sans"/>
          <w:sz w:val="20"/>
          <w:szCs w:val="20"/>
        </w:rPr>
        <w:t> </w:t>
      </w:r>
      <w:r w:rsidR="00742A2B" w:rsidRPr="00742A2B">
        <w:rPr>
          <w:rFonts w:ascii="Open Sans" w:hAnsi="Open Sans" w:cs="Open Sans"/>
          <w:bCs/>
          <w:sz w:val="20"/>
          <w:szCs w:val="20"/>
          <w:lang w:bidi="en-US"/>
        </w:rPr>
        <w:t>The City of San Diego will execute a Consent to Assignment of Lease covering that certain City of San Diego Flat Rate Lease covering approximately 2.5 acres for the operation of a Fixed Based Operator of aviation facilities.</w:t>
      </w:r>
    </w:p>
    <w:p w14:paraId="5029D59C" w14:textId="77777777" w:rsidR="00F303A8" w:rsidRPr="00361474" w:rsidRDefault="00F303A8" w:rsidP="00361474">
      <w:pPr>
        <w:rPr>
          <w:rFonts w:ascii="Open Sans" w:hAnsi="Open Sans" w:cs="Open Sans"/>
          <w:bCs/>
          <w:sz w:val="20"/>
          <w:szCs w:val="20"/>
        </w:rPr>
      </w:pPr>
    </w:p>
    <w:p w14:paraId="22CF3334" w14:textId="77777777" w:rsidR="00361474" w:rsidRPr="00361474" w:rsidRDefault="00361474" w:rsidP="00361474">
      <w:pPr>
        <w:pStyle w:val="Default"/>
        <w:rPr>
          <w:rFonts w:ascii="Open Sans" w:hAnsi="Open Sans" w:cs="Open Sans"/>
          <w:color w:val="auto"/>
          <w:sz w:val="20"/>
          <w:szCs w:val="20"/>
        </w:rPr>
      </w:pPr>
      <w:r w:rsidRPr="00361474">
        <w:rPr>
          <w:rFonts w:ascii="Open Sans" w:hAnsi="Open Sans" w:cs="Open Sans"/>
          <w:b/>
          <w:bCs/>
          <w:color w:val="auto"/>
          <w:sz w:val="20"/>
          <w:szCs w:val="20"/>
        </w:rPr>
        <w:t xml:space="preserve">ENTITY CONSIDERING PROJECT APPROVAL: </w:t>
      </w:r>
      <w:r w:rsidRPr="00361474">
        <w:rPr>
          <w:rFonts w:ascii="Open Sans" w:hAnsi="Open Sans" w:cs="Open Sans"/>
          <w:color w:val="auto"/>
          <w:sz w:val="20"/>
          <w:szCs w:val="20"/>
        </w:rPr>
        <w:t xml:space="preserve"> City of San Diego</w:t>
      </w:r>
    </w:p>
    <w:p w14:paraId="41C8F396" w14:textId="77777777" w:rsidR="00361474" w:rsidRPr="00361474" w:rsidRDefault="00361474" w:rsidP="00361474">
      <w:pPr>
        <w:pStyle w:val="Default"/>
        <w:rPr>
          <w:rFonts w:ascii="Open Sans" w:hAnsi="Open Sans" w:cs="Open Sans"/>
          <w:b/>
          <w:bCs/>
          <w:color w:val="auto"/>
          <w:sz w:val="20"/>
          <w:szCs w:val="20"/>
        </w:rPr>
      </w:pPr>
    </w:p>
    <w:p w14:paraId="2B03EBD7" w14:textId="447333AC"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bCs/>
          <w:sz w:val="20"/>
          <w:szCs w:val="20"/>
        </w:rPr>
      </w:pPr>
      <w:r w:rsidRPr="00361474">
        <w:rPr>
          <w:rFonts w:ascii="Open Sans" w:hAnsi="Open Sans" w:cs="Open Sans"/>
          <w:b/>
          <w:bCs/>
          <w:sz w:val="20"/>
          <w:szCs w:val="20"/>
        </w:rPr>
        <w:t xml:space="preserve">ENVIRONMENTAL DETERMINATION:  </w:t>
      </w:r>
      <w:r w:rsidR="00047324" w:rsidRPr="00047324">
        <w:rPr>
          <w:rFonts w:ascii="Open Sans" w:hAnsi="Open Sans" w:cs="Open Sans"/>
          <w:bCs/>
          <w:sz w:val="20"/>
          <w:szCs w:val="20"/>
        </w:rPr>
        <w:t>Categorically exempt from CEQA pursuant to State CEQA Guidelines Section 15301 (Existing Facilities)</w:t>
      </w:r>
      <w:r w:rsidR="000A6B8B">
        <w:rPr>
          <w:rFonts w:ascii="Open Sans" w:hAnsi="Open Sans" w:cs="Open Sans"/>
          <w:bCs/>
          <w:sz w:val="20"/>
          <w:szCs w:val="20"/>
        </w:rPr>
        <w:t xml:space="preserve">. </w:t>
      </w:r>
    </w:p>
    <w:p w14:paraId="72A3D3EC"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b/>
          <w:bCs/>
          <w:sz w:val="20"/>
          <w:szCs w:val="20"/>
        </w:rPr>
      </w:pPr>
    </w:p>
    <w:p w14:paraId="4722E7F3"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b/>
          <w:bCs/>
          <w:sz w:val="20"/>
          <w:szCs w:val="20"/>
        </w:rPr>
      </w:pPr>
      <w:r w:rsidRPr="00361474">
        <w:rPr>
          <w:rFonts w:ascii="Open Sans" w:hAnsi="Open Sans" w:cs="Open Sans"/>
          <w:b/>
          <w:bCs/>
          <w:sz w:val="20"/>
          <w:szCs w:val="20"/>
        </w:rPr>
        <w:t xml:space="preserve">ENTITY MAKING ENVIRONMENTAL DETERMINATION:  </w:t>
      </w:r>
      <w:r w:rsidRPr="00361474">
        <w:rPr>
          <w:rFonts w:ascii="Open Sans" w:hAnsi="Open Sans" w:cs="Open Sans"/>
          <w:sz w:val="20"/>
          <w:szCs w:val="20"/>
        </w:rPr>
        <w:t>City of San Diego Mayor-Appointed Designee.</w:t>
      </w:r>
    </w:p>
    <w:p w14:paraId="0D0B940D"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b/>
          <w:bCs/>
          <w:sz w:val="20"/>
          <w:szCs w:val="20"/>
        </w:rPr>
      </w:pPr>
    </w:p>
    <w:p w14:paraId="08403E8A"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r w:rsidRPr="00361474">
        <w:rPr>
          <w:rFonts w:ascii="Open Sans" w:hAnsi="Open Sans" w:cs="Open Sans"/>
          <w:b/>
          <w:bCs/>
          <w:sz w:val="20"/>
          <w:szCs w:val="20"/>
        </w:rPr>
        <w:t xml:space="preserve">STATEMENT SUPPORTING REASON FOR ENVIRONMENTAL DETERMINATION: </w:t>
      </w:r>
      <w:r w:rsidRPr="00361474">
        <w:rPr>
          <w:rFonts w:ascii="Open Sans" w:hAnsi="Open Sans" w:cs="Open Sans"/>
          <w:sz w:val="20"/>
          <w:szCs w:val="20"/>
        </w:rPr>
        <w:t xml:space="preserve"> </w:t>
      </w:r>
    </w:p>
    <w:p w14:paraId="2285ECD9" w14:textId="648D6026" w:rsidR="007A337E" w:rsidRDefault="17D82C81" w:rsidP="00361474">
      <w:pPr>
        <w:pStyle w:val="BodyText"/>
        <w:rPr>
          <w:rFonts w:eastAsia="Calibri"/>
          <w:b/>
          <w:bCs/>
          <w:sz w:val="22"/>
          <w:szCs w:val="22"/>
        </w:rPr>
      </w:pPr>
      <w:r w:rsidRPr="3D3A9D0A">
        <w:rPr>
          <w:rFonts w:ascii="Open Sans" w:hAnsi="Open Sans" w:cs="Open Sans"/>
          <w:sz w:val="20"/>
          <w:szCs w:val="20"/>
        </w:rPr>
        <w:t>The City of San Diego conducted an environmental review that determined the project would not have the potential for causing a significant effect on the environment pursuant to State CEQA Guidelines Section(s) 15301 (Existing Facilities) which consists of the operation, repair, maintenance, permitting, leasing, licensing, or minor alteration of existing public or private structures, facilities, mechanical equipment, or topographical features, involving negligible or no expansion of existing or former use</w:t>
      </w:r>
      <w:r w:rsidR="000A6B8B">
        <w:rPr>
          <w:rFonts w:ascii="Open Sans" w:hAnsi="Open Sans" w:cs="Open Sans"/>
          <w:sz w:val="20"/>
          <w:szCs w:val="20"/>
        </w:rPr>
        <w:t xml:space="preserve">. </w:t>
      </w:r>
      <w:r w:rsidRPr="3D3A9D0A">
        <w:rPr>
          <w:rFonts w:ascii="Open Sans" w:hAnsi="Open Sans" w:cs="Open Sans"/>
          <w:sz w:val="20"/>
          <w:szCs w:val="20"/>
        </w:rPr>
        <w:t xml:space="preserve">The exceptions listed in CEQA Guidelines Section 15300.2 </w:t>
      </w:r>
      <w:r w:rsidR="00C77EAD" w:rsidRPr="1AADC6F6">
        <w:rPr>
          <w:rFonts w:ascii="Open Sans" w:eastAsia="Calibri" w:hAnsi="Open Sans" w:cs="Open Sans"/>
          <w:sz w:val="20"/>
          <w:szCs w:val="20"/>
        </w:rPr>
        <w:t>would not apply in that no cumulative impacts were identified; no significant effects on the environment were identified; the project is not adjacent to a scenic highway; no historical resources would be affected by the action; and the project was not identified on a list of hazardous waste sites pursuant to Section 65962.5 of the Government Code.</w:t>
      </w:r>
    </w:p>
    <w:p w14:paraId="11929E4C" w14:textId="77777777" w:rsidR="00592B7E" w:rsidRPr="005C7828" w:rsidRDefault="00592B7E" w:rsidP="00361474">
      <w:pPr>
        <w:pStyle w:val="BodyText"/>
        <w:rPr>
          <w:rFonts w:eastAsia="Calibri"/>
          <w:b/>
          <w:bCs/>
          <w:sz w:val="22"/>
          <w:szCs w:val="22"/>
        </w:rPr>
      </w:pPr>
    </w:p>
    <w:p w14:paraId="607040C6" w14:textId="2F760687" w:rsidR="004937F8" w:rsidRPr="0053337E" w:rsidRDefault="004937F8" w:rsidP="004937F8">
      <w:pPr>
        <w:tabs>
          <w:tab w:val="left" w:pos="-1176"/>
          <w:tab w:val="left" w:pos="-720"/>
          <w:tab w:val="left" w:pos="0"/>
          <w:tab w:val="left" w:pos="720"/>
          <w:tab w:val="left" w:pos="1440"/>
          <w:tab w:val="left" w:pos="2160"/>
          <w:tab w:val="left" w:pos="2880"/>
        </w:tabs>
        <w:rPr>
          <w:rFonts w:ascii="Open Sans" w:hAnsi="Open Sans" w:cs="Open Sans"/>
          <w:bCs/>
          <w:sz w:val="20"/>
          <w:szCs w:val="20"/>
          <w:lang w:bidi="en-US"/>
        </w:rPr>
      </w:pPr>
      <w:r w:rsidRPr="00361474">
        <w:rPr>
          <w:rFonts w:ascii="Open Sans" w:hAnsi="Open Sans" w:cs="Open Sans"/>
          <w:b/>
          <w:bCs/>
          <w:sz w:val="20"/>
          <w:szCs w:val="20"/>
        </w:rPr>
        <w:t>CITY CONTACT:</w:t>
      </w:r>
      <w:r>
        <w:rPr>
          <w:rFonts w:ascii="Open Sans" w:hAnsi="Open Sans" w:cs="Open Sans"/>
          <w:b/>
          <w:bCs/>
          <w:sz w:val="20"/>
          <w:szCs w:val="20"/>
        </w:rPr>
        <w:t xml:space="preserve">  </w:t>
      </w:r>
      <w:r w:rsidR="0053337E" w:rsidRPr="0053337E">
        <w:rPr>
          <w:rFonts w:ascii="Open Sans" w:hAnsi="Open Sans" w:cs="Open Sans"/>
          <w:bCs/>
          <w:sz w:val="20"/>
          <w:szCs w:val="20"/>
          <w:lang w:bidi="en-US"/>
        </w:rPr>
        <w:t>Thurman Hodges, Supervising Property Agent, Real Estate Assets - Airports Division</w:t>
      </w:r>
      <w:r w:rsidRPr="00361474">
        <w:rPr>
          <w:rFonts w:ascii="Open Sans" w:hAnsi="Open Sans" w:cs="Open Sans"/>
          <w:b/>
          <w:bCs/>
          <w:sz w:val="20"/>
          <w:szCs w:val="20"/>
        </w:rPr>
        <w:tab/>
      </w:r>
    </w:p>
    <w:p w14:paraId="4D71E20E" w14:textId="26EED4A0" w:rsidR="004937F8" w:rsidRPr="00361474" w:rsidRDefault="004937F8" w:rsidP="0064549E">
      <w:pPr>
        <w:tabs>
          <w:tab w:val="left" w:pos="-1176"/>
          <w:tab w:val="left" w:pos="-720"/>
          <w:tab w:val="left" w:pos="0"/>
          <w:tab w:val="left" w:pos="720"/>
          <w:tab w:val="left" w:pos="1440"/>
          <w:tab w:val="left" w:pos="2160"/>
          <w:tab w:val="left" w:pos="2880"/>
        </w:tabs>
        <w:rPr>
          <w:rFonts w:ascii="Open Sans" w:hAnsi="Open Sans" w:cs="Open Sans"/>
          <w:sz w:val="20"/>
          <w:szCs w:val="20"/>
        </w:rPr>
      </w:pPr>
      <w:r w:rsidRPr="00361474">
        <w:rPr>
          <w:rFonts w:ascii="Open Sans" w:hAnsi="Open Sans" w:cs="Open Sans"/>
          <w:b/>
          <w:bCs/>
          <w:sz w:val="20"/>
          <w:szCs w:val="20"/>
        </w:rPr>
        <w:t>MAILING ADDRESS:</w:t>
      </w:r>
      <w:r>
        <w:rPr>
          <w:rFonts w:ascii="Open Sans" w:hAnsi="Open Sans" w:cs="Open Sans"/>
          <w:b/>
          <w:bCs/>
          <w:sz w:val="20"/>
          <w:szCs w:val="20"/>
        </w:rPr>
        <w:t xml:space="preserve"> </w:t>
      </w:r>
      <w:r w:rsidR="00D751CE" w:rsidRPr="00D751CE">
        <w:rPr>
          <w:rFonts w:ascii="Open Sans" w:hAnsi="Open Sans" w:cs="Open Sans"/>
          <w:sz w:val="20"/>
          <w:szCs w:val="20"/>
          <w:lang w:bidi="en-US"/>
        </w:rPr>
        <w:t>3750 John J. Montgomery Drive, MS 14, San Diego, CA 92123</w:t>
      </w:r>
      <w:r w:rsidRPr="00361474">
        <w:rPr>
          <w:rFonts w:ascii="Open Sans" w:hAnsi="Open Sans" w:cs="Open Sans"/>
          <w:b/>
          <w:bCs/>
          <w:sz w:val="20"/>
          <w:szCs w:val="20"/>
        </w:rPr>
        <w:tab/>
      </w:r>
      <w:r w:rsidRPr="00361474">
        <w:rPr>
          <w:rFonts w:ascii="Open Sans" w:hAnsi="Open Sans" w:cs="Open Sans"/>
          <w:b/>
          <w:bCs/>
          <w:sz w:val="20"/>
          <w:szCs w:val="20"/>
        </w:rPr>
        <w:tab/>
      </w:r>
      <w:r w:rsidRPr="00361474">
        <w:rPr>
          <w:rFonts w:ascii="Open Sans" w:hAnsi="Open Sans" w:cs="Open Sans"/>
          <w:b/>
          <w:bCs/>
          <w:sz w:val="20"/>
          <w:szCs w:val="20"/>
        </w:rPr>
        <w:tab/>
      </w:r>
    </w:p>
    <w:p w14:paraId="4B94D5A5" w14:textId="1997C1A5" w:rsidR="00361474" w:rsidRPr="00902357" w:rsidRDefault="004937F8" w:rsidP="004937F8">
      <w:pPr>
        <w:tabs>
          <w:tab w:val="left" w:pos="-1176"/>
          <w:tab w:val="left" w:pos="-720"/>
          <w:tab w:val="left" w:pos="0"/>
          <w:tab w:val="left" w:pos="720"/>
          <w:tab w:val="left" w:pos="1440"/>
          <w:tab w:val="left" w:pos="2160"/>
          <w:tab w:val="left" w:pos="3330"/>
          <w:tab w:val="left" w:pos="3780"/>
        </w:tabs>
        <w:rPr>
          <w:rFonts w:ascii="Open Sans" w:hAnsi="Open Sans" w:cs="Open Sans"/>
          <w:sz w:val="16"/>
          <w:szCs w:val="16"/>
        </w:rPr>
      </w:pPr>
      <w:r w:rsidRPr="1AADC6F6">
        <w:rPr>
          <w:rFonts w:ascii="Open Sans" w:hAnsi="Open Sans" w:cs="Open Sans"/>
          <w:b/>
          <w:bCs/>
          <w:sz w:val="20"/>
          <w:szCs w:val="20"/>
        </w:rPr>
        <w:t>PHONE NUMBER/E-MAIL</w:t>
      </w:r>
      <w:r w:rsidRPr="007E3610">
        <w:rPr>
          <w:rFonts w:ascii="Open Sans" w:hAnsi="Open Sans" w:cs="Open Sans"/>
          <w:sz w:val="20"/>
          <w:szCs w:val="20"/>
        </w:rPr>
        <w:t xml:space="preserve">: </w:t>
      </w:r>
      <w:r w:rsidR="00654676" w:rsidRPr="00654676">
        <w:rPr>
          <w:rFonts w:ascii="Open Sans" w:hAnsi="Open Sans" w:cs="Open Sans"/>
          <w:sz w:val="20"/>
          <w:szCs w:val="20"/>
          <w:lang w:bidi="en-US"/>
        </w:rPr>
        <w:t>(858) 573-1426</w:t>
      </w:r>
      <w:r w:rsidR="00654676">
        <w:rPr>
          <w:rFonts w:ascii="Open Sans" w:hAnsi="Open Sans" w:cs="Open Sans"/>
          <w:sz w:val="20"/>
          <w:szCs w:val="20"/>
          <w:lang w:bidi="en-US"/>
        </w:rPr>
        <w:t xml:space="preserve"> </w:t>
      </w:r>
      <w:r w:rsidR="00617CF1">
        <w:rPr>
          <w:rFonts w:ascii="Open Sans" w:hAnsi="Open Sans" w:cs="Open Sans"/>
          <w:sz w:val="20"/>
          <w:szCs w:val="20"/>
        </w:rPr>
        <w:t>/</w:t>
      </w:r>
      <w:r w:rsidR="0098026E">
        <w:rPr>
          <w:rFonts w:ascii="Open Sans" w:hAnsi="Open Sans" w:cs="Open Sans"/>
          <w:sz w:val="20"/>
          <w:szCs w:val="20"/>
        </w:rPr>
        <w:t xml:space="preserve"> </w:t>
      </w:r>
      <w:hyperlink r:id="rId9" w:history="1">
        <w:r w:rsidR="0098026E" w:rsidRPr="006E736C">
          <w:rPr>
            <w:rStyle w:val="Hyperlink"/>
            <w:rFonts w:ascii="Open Sans" w:hAnsi="Open Sans" w:cs="Open Sans"/>
            <w:sz w:val="20"/>
            <w:szCs w:val="20"/>
          </w:rPr>
          <w:t>thodges@sandiego.gov</w:t>
        </w:r>
      </w:hyperlink>
      <w:r w:rsidR="0098026E">
        <w:rPr>
          <w:rFonts w:ascii="Open Sans" w:hAnsi="Open Sans" w:cs="Open Sans"/>
          <w:sz w:val="20"/>
          <w:szCs w:val="20"/>
        </w:rPr>
        <w:t xml:space="preserve"> </w:t>
      </w:r>
      <w:r w:rsidR="00617CF1">
        <w:tab/>
      </w:r>
    </w:p>
    <w:p w14:paraId="7F67AA02" w14:textId="77777777" w:rsidR="004937F8" w:rsidRPr="00361474" w:rsidRDefault="004937F8" w:rsidP="004937F8">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p>
    <w:p w14:paraId="64ABE80A"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spacing w:line="19" w:lineRule="exact"/>
        <w:jc w:val="center"/>
        <w:rPr>
          <w:rFonts w:ascii="Open Sans" w:hAnsi="Open Sans" w:cs="Open Sans"/>
          <w:sz w:val="20"/>
          <w:szCs w:val="20"/>
        </w:rPr>
      </w:pPr>
      <w:r w:rsidRPr="00361474">
        <w:rPr>
          <w:rFonts w:ascii="Open Sans" w:hAnsi="Open Sans" w:cs="Open Sans"/>
          <w:noProof/>
          <w:sz w:val="20"/>
          <w:szCs w:val="20"/>
        </w:rPr>
        <mc:AlternateContent>
          <mc:Choice Requires="wps">
            <w:drawing>
              <wp:anchor distT="0" distB="0" distL="114300" distR="114300" simplePos="0" relativeHeight="251658241" behindDoc="1" locked="1" layoutInCell="0" allowOverlap="1" wp14:anchorId="0D0F5F8C" wp14:editId="21D13C47">
                <wp:simplePos x="0" y="0"/>
                <wp:positionH relativeFrom="page">
                  <wp:posOffset>914400</wp:posOffset>
                </wp:positionH>
                <wp:positionV relativeFrom="paragraph">
                  <wp:posOffset>0</wp:posOffset>
                </wp:positionV>
                <wp:extent cx="6035040" cy="12065"/>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055E761">
              <v:rect id="Rectangle 2" style="position:absolute;margin-left:1in;margin-top:0;width:475.2pt;height:.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751C3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">
                <w10:wrap anchorx="page"/>
                <w10:anchorlock/>
              </v:rect>
            </w:pict>
          </mc:Fallback>
        </mc:AlternateContent>
      </w:r>
    </w:p>
    <w:p w14:paraId="21F9E7AD" w14:textId="6AF818F2" w:rsidR="47AA94AE" w:rsidRDefault="47AA94AE" w:rsidP="47AA94AE">
      <w:pPr>
        <w:jc w:val="both"/>
      </w:pPr>
    </w:p>
    <w:p w14:paraId="3D1F7585" w14:textId="77777777" w:rsidR="00CF2C93" w:rsidRDefault="00CF2C93" w:rsidP="003A3336">
      <w:pPr>
        <w:jc w:val="both"/>
        <w:rPr>
          <w:rFonts w:ascii="Open Sans" w:eastAsia="Open Sans" w:hAnsi="Open Sans" w:cs="Open Sans"/>
          <w:sz w:val="20"/>
          <w:szCs w:val="20"/>
        </w:rPr>
      </w:pPr>
    </w:p>
    <w:p w14:paraId="06005926" w14:textId="062D7550" w:rsidR="003A3336" w:rsidRDefault="003A3336" w:rsidP="003A3336">
      <w:pPr>
        <w:jc w:val="both"/>
      </w:pPr>
      <w:r w:rsidRPr="47AA94AE">
        <w:rPr>
          <w:rFonts w:ascii="Open Sans" w:eastAsia="Open Sans" w:hAnsi="Open Sans" w:cs="Open Sans"/>
          <w:sz w:val="20"/>
          <w:szCs w:val="20"/>
        </w:rPr>
        <w:lastRenderedPageBreak/>
        <w:t xml:space="preserve">On </w:t>
      </w:r>
      <w:r w:rsidR="00B15801">
        <w:rPr>
          <w:rFonts w:ascii="Open Sans" w:eastAsia="Open Sans" w:hAnsi="Open Sans" w:cs="Open Sans"/>
          <w:sz w:val="20"/>
          <w:szCs w:val="20"/>
        </w:rPr>
        <w:t xml:space="preserve">April </w:t>
      </w:r>
      <w:r w:rsidR="00E97160">
        <w:rPr>
          <w:rFonts w:ascii="Open Sans" w:eastAsia="Open Sans" w:hAnsi="Open Sans" w:cs="Open Sans"/>
          <w:sz w:val="20"/>
          <w:szCs w:val="20"/>
        </w:rPr>
        <w:t>03</w:t>
      </w:r>
      <w:r w:rsidR="00DD56E3">
        <w:rPr>
          <w:rFonts w:ascii="Open Sans" w:eastAsia="Open Sans" w:hAnsi="Open Sans" w:cs="Open Sans"/>
          <w:sz w:val="20"/>
          <w:szCs w:val="20"/>
        </w:rPr>
        <w:t>, 2024</w:t>
      </w:r>
      <w:r w:rsidRPr="47AA94AE">
        <w:rPr>
          <w:rFonts w:ascii="Open Sans" w:eastAsia="Open Sans" w:hAnsi="Open Sans" w:cs="Open Sans"/>
          <w:sz w:val="20"/>
          <w:szCs w:val="20"/>
        </w:rPr>
        <w:t>, the City of San Diego made the above-referenced environmental determination pursuant to CEQA.</w:t>
      </w:r>
      <w:r w:rsidRPr="47AA94AE">
        <w:rPr>
          <w:rFonts w:ascii="Open Sans" w:eastAsia="Open Sans" w:hAnsi="Open Sans" w:cs="Open Sans"/>
          <w:b/>
          <w:bCs/>
          <w:sz w:val="20"/>
          <w:szCs w:val="20"/>
        </w:rPr>
        <w:t xml:space="preserve"> </w:t>
      </w:r>
      <w:r w:rsidRPr="47AA94AE">
        <w:rPr>
          <w:rFonts w:ascii="Open Sans" w:eastAsia="Open Sans" w:hAnsi="Open Sans" w:cs="Open Sans"/>
          <w:sz w:val="20"/>
          <w:szCs w:val="20"/>
        </w:rPr>
        <w:t>This determination is appealable to the City Council.</w:t>
      </w:r>
      <w:r w:rsidRPr="47AA94AE">
        <w:rPr>
          <w:rFonts w:ascii="Open Sans" w:eastAsia="Open Sans" w:hAnsi="Open Sans" w:cs="Open Sans"/>
          <w:b/>
          <w:bCs/>
          <w:sz w:val="20"/>
          <w:szCs w:val="20"/>
        </w:rPr>
        <w:t xml:space="preserve"> </w:t>
      </w:r>
      <w:r w:rsidRPr="47AA94AE">
        <w:rPr>
          <w:rFonts w:ascii="Open Sans" w:eastAsia="Open Sans" w:hAnsi="Open Sans" w:cs="Open Sans"/>
          <w:sz w:val="20"/>
          <w:szCs w:val="20"/>
        </w:rPr>
        <w:t>If you have any questions about this determination, contact the City Contact listed above.</w:t>
      </w:r>
    </w:p>
    <w:p w14:paraId="5668AAD8" w14:textId="77777777" w:rsidR="003A3336" w:rsidRDefault="003A3336" w:rsidP="003A3336">
      <w:pPr>
        <w:jc w:val="both"/>
      </w:pPr>
      <w:r w:rsidRPr="47AA94AE">
        <w:rPr>
          <w:rFonts w:ascii="Open Sans" w:eastAsia="Open Sans" w:hAnsi="Open Sans" w:cs="Open Sans"/>
          <w:b/>
          <w:bCs/>
          <w:sz w:val="20"/>
          <w:szCs w:val="20"/>
        </w:rPr>
        <w:t xml:space="preserve"> </w:t>
      </w:r>
    </w:p>
    <w:p w14:paraId="086F0879" w14:textId="0414327E" w:rsidR="003A3336" w:rsidRDefault="003A3336" w:rsidP="003A3336">
      <w:pPr>
        <w:jc w:val="both"/>
      </w:pPr>
      <w:r w:rsidRPr="47AA94AE">
        <w:rPr>
          <w:rFonts w:ascii="Open Sans" w:eastAsia="Open Sans" w:hAnsi="Open Sans" w:cs="Open Sans"/>
          <w:sz w:val="20"/>
          <w:szCs w:val="20"/>
        </w:rPr>
        <w:t xml:space="preserve">Applications to appeal the CEQA determination to the City Council must be filed with the Office of the Clerk within </w:t>
      </w:r>
      <w:r>
        <w:rPr>
          <w:rFonts w:ascii="Open Sans" w:eastAsia="Open Sans" w:hAnsi="Open Sans" w:cs="Open Sans"/>
          <w:sz w:val="20"/>
          <w:szCs w:val="20"/>
        </w:rPr>
        <w:t>five (5)</w:t>
      </w:r>
      <w:r w:rsidRPr="47AA94AE">
        <w:rPr>
          <w:rFonts w:ascii="Open Sans" w:eastAsia="Open Sans" w:hAnsi="Open Sans" w:cs="Open Sans"/>
          <w:sz w:val="20"/>
          <w:szCs w:val="20"/>
        </w:rPr>
        <w:t xml:space="preserve"> business days from the date of the posting of this Notice </w:t>
      </w:r>
      <w:r w:rsidRPr="47AA94AE">
        <w:rPr>
          <w:rFonts w:ascii="Open Sans" w:eastAsia="Open Sans" w:hAnsi="Open Sans" w:cs="Open Sans"/>
          <w:b/>
          <w:bCs/>
          <w:sz w:val="20"/>
          <w:szCs w:val="20"/>
        </w:rPr>
        <w:t>(</w:t>
      </w:r>
      <w:r w:rsidR="003D5E50">
        <w:rPr>
          <w:rFonts w:ascii="Open Sans" w:eastAsia="Open Sans" w:hAnsi="Open Sans" w:cs="Open Sans"/>
          <w:b/>
          <w:bCs/>
          <w:sz w:val="20"/>
          <w:szCs w:val="20"/>
        </w:rPr>
        <w:t xml:space="preserve">April </w:t>
      </w:r>
      <w:r w:rsidR="00E97160">
        <w:rPr>
          <w:rFonts w:ascii="Open Sans" w:eastAsia="Open Sans" w:hAnsi="Open Sans" w:cs="Open Sans"/>
          <w:b/>
          <w:bCs/>
          <w:sz w:val="20"/>
          <w:szCs w:val="20"/>
        </w:rPr>
        <w:t>10</w:t>
      </w:r>
      <w:r>
        <w:rPr>
          <w:rFonts w:ascii="Open Sans" w:eastAsia="Open Sans" w:hAnsi="Open Sans" w:cs="Open Sans"/>
          <w:b/>
          <w:bCs/>
          <w:sz w:val="20"/>
          <w:szCs w:val="20"/>
        </w:rPr>
        <w:t xml:space="preserve">, </w:t>
      </w:r>
      <w:r w:rsidR="00DD56E3">
        <w:rPr>
          <w:rFonts w:ascii="Open Sans" w:eastAsia="Open Sans" w:hAnsi="Open Sans" w:cs="Open Sans"/>
          <w:b/>
          <w:bCs/>
          <w:sz w:val="20"/>
          <w:szCs w:val="20"/>
        </w:rPr>
        <w:t>2024</w:t>
      </w:r>
      <w:r w:rsidRPr="47AA94AE">
        <w:rPr>
          <w:rFonts w:ascii="Open Sans" w:eastAsia="Open Sans" w:hAnsi="Open Sans" w:cs="Open Sans"/>
          <w:b/>
          <w:bCs/>
          <w:sz w:val="20"/>
          <w:szCs w:val="20"/>
        </w:rPr>
        <w:t>)</w:t>
      </w:r>
      <w:r w:rsidRPr="47AA94AE">
        <w:rPr>
          <w:rFonts w:ascii="Open Sans" w:eastAsia="Open Sans" w:hAnsi="Open Sans" w:cs="Open Sans"/>
          <w:sz w:val="20"/>
          <w:szCs w:val="20"/>
        </w:rPr>
        <w:t xml:space="preserve">. </w:t>
      </w:r>
      <w:r>
        <w:rPr>
          <w:rFonts w:ascii="Open Sans" w:eastAsia="Open Sans" w:hAnsi="Open Sans" w:cs="Open Sans"/>
          <w:sz w:val="20"/>
          <w:szCs w:val="20"/>
        </w:rPr>
        <w:t>A</w:t>
      </w:r>
      <w:r w:rsidRPr="47AA94AE">
        <w:rPr>
          <w:rFonts w:ascii="Open Sans" w:eastAsia="Open Sans" w:hAnsi="Open Sans" w:cs="Open Sans"/>
          <w:sz w:val="20"/>
          <w:szCs w:val="20"/>
        </w:rPr>
        <w:t>ppeals to the City Clerk must be filed via e-mail or in-person as follows:</w:t>
      </w:r>
    </w:p>
    <w:p w14:paraId="26A4C1EE" w14:textId="77777777" w:rsidR="003A3336" w:rsidRDefault="003A3336" w:rsidP="003A3336">
      <w:pPr>
        <w:jc w:val="both"/>
      </w:pPr>
      <w:r w:rsidRPr="47AA94AE">
        <w:rPr>
          <w:rFonts w:ascii="Open Sans" w:eastAsia="Open Sans" w:hAnsi="Open Sans" w:cs="Open Sans"/>
          <w:sz w:val="20"/>
          <w:szCs w:val="20"/>
        </w:rPr>
        <w:t xml:space="preserve"> </w:t>
      </w:r>
    </w:p>
    <w:p w14:paraId="19B0953D" w14:textId="77777777" w:rsidR="003A3336" w:rsidRPr="006066EC" w:rsidRDefault="003A3336" w:rsidP="003A3336">
      <w:pPr>
        <w:pStyle w:val="ListParagraph"/>
        <w:numPr>
          <w:ilvl w:val="0"/>
          <w:numId w:val="3"/>
        </w:numPr>
      </w:pPr>
      <w:r w:rsidRPr="5BA16C58">
        <w:rPr>
          <w:rFonts w:ascii="Open Sans" w:eastAsia="Open Sans" w:hAnsi="Open Sans" w:cs="Open Sans"/>
          <w:sz w:val="20"/>
          <w:szCs w:val="20"/>
          <w:u w:val="single"/>
        </w:rPr>
        <w:t>Appeals filed via Email</w:t>
      </w:r>
      <w:r w:rsidRPr="5BA16C58">
        <w:rPr>
          <w:rFonts w:ascii="Open Sans" w:eastAsia="Open Sans" w:hAnsi="Open Sans" w:cs="Open Sans"/>
          <w:sz w:val="20"/>
          <w:szCs w:val="20"/>
        </w:rPr>
        <w:t xml:space="preserve">: The Environmental Determination Appeal Application Form </w:t>
      </w:r>
      <w:hyperlink r:id="rId10">
        <w:r w:rsidRPr="5BA16C58">
          <w:rPr>
            <w:rStyle w:val="Hyperlink"/>
            <w:rFonts w:ascii="Open Sans" w:eastAsia="Open Sans" w:hAnsi="Open Sans" w:cs="Open Sans"/>
            <w:sz w:val="20"/>
            <w:szCs w:val="20"/>
          </w:rPr>
          <w:t>DS-3031</w:t>
        </w:r>
      </w:hyperlink>
      <w:r w:rsidRPr="5BA16C58">
        <w:rPr>
          <w:rFonts w:ascii="Open Sans" w:eastAsia="Open Sans" w:hAnsi="Open Sans" w:cs="Open Sans"/>
          <w:sz w:val="20"/>
          <w:szCs w:val="20"/>
        </w:rPr>
        <w:t xml:space="preserve">can be obtained at </w:t>
      </w:r>
      <w:hyperlink r:id="rId11">
        <w:r w:rsidRPr="5BA16C58">
          <w:rPr>
            <w:rStyle w:val="Hyperlink"/>
            <w:rFonts w:ascii="Open Sans" w:eastAsia="Open Sans" w:hAnsi="Open Sans" w:cs="Open Sans"/>
            <w:sz w:val="20"/>
            <w:szCs w:val="20"/>
          </w:rPr>
          <w:t>https://www.sandiego.gov/sites/default/files/legacy/development-services/pdf/industry/forms/ds3031.pdf</w:t>
        </w:r>
      </w:hyperlink>
      <w:r w:rsidRPr="5BA16C58">
        <w:rPr>
          <w:rFonts w:ascii="Open Sans" w:eastAsia="Open Sans" w:hAnsi="Open Sans" w:cs="Open Sans"/>
          <w:sz w:val="20"/>
          <w:szCs w:val="20"/>
        </w:rPr>
        <w:t xml:space="preserve">. Send the completed appeal form (including grounds for appeal and supporting documentation in pdf format) by email to </w:t>
      </w:r>
      <w:hyperlink r:id="rId12">
        <w:r w:rsidRPr="5BA16C58">
          <w:rPr>
            <w:rStyle w:val="Hyperlink"/>
            <w:rFonts w:ascii="Open Sans" w:eastAsia="Open Sans" w:hAnsi="Open Sans" w:cs="Open Sans"/>
            <w:sz w:val="20"/>
            <w:szCs w:val="20"/>
          </w:rPr>
          <w:t>Hearings1@sandiego.gov</w:t>
        </w:r>
      </w:hyperlink>
      <w:r w:rsidRPr="5BA16C58">
        <w:rPr>
          <w:rFonts w:ascii="Open Sans" w:eastAsia="Open Sans" w:hAnsi="Open Sans" w:cs="Open Sans"/>
          <w:sz w:val="20"/>
          <w:szCs w:val="20"/>
        </w:rPr>
        <w:t xml:space="preserve"> by 5:00p.m. on the last day of the appeal period; your email appeal will be acknowledged within 24 business hours. You must separately mail the appeal fee by check payable to the City Treasurer to: City Clerk/Appeal, MS 2A, 202 C Street, San Diego, CA  92101. The appeal filing fee must be United States Postal Service (USPS) postmarked) before or on the final date of the appeal. </w:t>
      </w:r>
    </w:p>
    <w:p w14:paraId="265A0D78" w14:textId="77777777" w:rsidR="003A3336" w:rsidRDefault="003A3336" w:rsidP="003A3336">
      <w:pPr>
        <w:pStyle w:val="ListParagraph"/>
      </w:pPr>
    </w:p>
    <w:p w14:paraId="67C372EF" w14:textId="27E40CC7" w:rsidR="003A3336" w:rsidRDefault="003A3336" w:rsidP="003A3336">
      <w:pPr>
        <w:pStyle w:val="ListParagraph"/>
        <w:numPr>
          <w:ilvl w:val="0"/>
          <w:numId w:val="3"/>
        </w:numPr>
      </w:pPr>
      <w:r w:rsidRPr="006066EC">
        <w:rPr>
          <w:rFonts w:ascii="Open Sans" w:eastAsia="Open Sans" w:hAnsi="Open Sans" w:cs="Open Sans"/>
          <w:sz w:val="20"/>
          <w:szCs w:val="20"/>
          <w:u w:val="single"/>
        </w:rPr>
        <w:t>Appeals filed In-Person:</w:t>
      </w:r>
      <w:r w:rsidRPr="006066EC">
        <w:rPr>
          <w:rFonts w:ascii="Open Sans" w:eastAsia="Open Sans" w:hAnsi="Open Sans" w:cs="Open Sans"/>
          <w:sz w:val="20"/>
          <w:szCs w:val="20"/>
        </w:rPr>
        <w:t xml:space="preserve"> The Environmental Determination Appeal Application Form </w:t>
      </w:r>
      <w:hyperlink r:id="rId13" w:history="1">
        <w:r w:rsidRPr="004946DE">
          <w:rPr>
            <w:rStyle w:val="Hyperlink"/>
            <w:rFonts w:ascii="Open Sans" w:eastAsia="Open Sans" w:hAnsi="Open Sans" w:cs="Open Sans"/>
            <w:sz w:val="20"/>
            <w:szCs w:val="20"/>
          </w:rPr>
          <w:t>DS-3031</w:t>
        </w:r>
      </w:hyperlink>
      <w:r w:rsidRPr="006066EC">
        <w:rPr>
          <w:rFonts w:ascii="Open Sans" w:eastAsia="Open Sans" w:hAnsi="Open Sans" w:cs="Open Sans"/>
          <w:sz w:val="20"/>
          <w:szCs w:val="20"/>
        </w:rPr>
        <w:t xml:space="preserve"> can be obtained at</w:t>
      </w:r>
      <w:r>
        <w:rPr>
          <w:rFonts w:ascii="Open Sans" w:eastAsia="Open Sans" w:hAnsi="Open Sans" w:cs="Open Sans"/>
          <w:sz w:val="20"/>
          <w:szCs w:val="20"/>
        </w:rPr>
        <w:t>:</w:t>
      </w:r>
      <w:r w:rsidRPr="00791D3E">
        <w:t xml:space="preserve"> </w:t>
      </w:r>
      <w:hyperlink r:id="rId14" w:history="1">
        <w:r w:rsidRPr="00C94902">
          <w:rPr>
            <w:rStyle w:val="Hyperlink"/>
            <w:rFonts w:ascii="Open Sans" w:eastAsia="Open Sans" w:hAnsi="Open Sans" w:cs="Open Sans"/>
            <w:sz w:val="20"/>
            <w:szCs w:val="20"/>
          </w:rPr>
          <w:t>https://www.sandiego.gov/sites/default/files/legacy/development-services/pdf/industry/forms/ds3031.pdf</w:t>
        </w:r>
      </w:hyperlink>
      <w:r w:rsidRPr="006066EC">
        <w:rPr>
          <w:rFonts w:ascii="Open Sans" w:eastAsia="Open Sans" w:hAnsi="Open Sans" w:cs="Open Sans"/>
          <w:sz w:val="20"/>
          <w:szCs w:val="20"/>
        </w:rPr>
        <w:t xml:space="preserve">. Bring the fully completed appeal application </w:t>
      </w:r>
      <w:hyperlink r:id="rId15" w:history="1">
        <w:r w:rsidRPr="002614F6">
          <w:rPr>
            <w:rStyle w:val="Hyperlink"/>
            <w:rFonts w:ascii="Open Sans" w:eastAsia="Open Sans" w:hAnsi="Open Sans" w:cs="Open Sans"/>
            <w:sz w:val="20"/>
            <w:szCs w:val="20"/>
          </w:rPr>
          <w:t>DS-3031</w:t>
        </w:r>
      </w:hyperlink>
      <w:r w:rsidRPr="006066EC">
        <w:rPr>
          <w:rFonts w:ascii="Open Sans" w:eastAsia="Open Sans" w:hAnsi="Open Sans" w:cs="Open Sans"/>
          <w:sz w:val="20"/>
          <w:szCs w:val="20"/>
        </w:rPr>
        <w:t xml:space="preserve"> (including grounds for appeal and supporting documentation) to the City Administration Building— Public Information Counter (Open 8:00am to 5:00pm Monday through Friday excluding City</w:t>
      </w:r>
      <w:r>
        <w:rPr>
          <w:rFonts w:ascii="Open Sans" w:eastAsia="Open Sans" w:hAnsi="Open Sans" w:cs="Open Sans"/>
          <w:sz w:val="20"/>
          <w:szCs w:val="20"/>
        </w:rPr>
        <w:t xml:space="preserve"> </w:t>
      </w:r>
      <w:r w:rsidRPr="006066EC">
        <w:rPr>
          <w:rFonts w:ascii="Open Sans" w:eastAsia="Open Sans" w:hAnsi="Open Sans" w:cs="Open Sans"/>
          <w:sz w:val="20"/>
          <w:szCs w:val="20"/>
        </w:rPr>
        <w:t>approved holidays), 1st Floor Lobby, located at 202 C Street, San Diego, CA  92101, by 5:00pm on the last day of the appeal period. The completed appeal form shall include the required appeal fee, with a check payable to: City Treasurer.</w:t>
      </w:r>
    </w:p>
    <w:p w14:paraId="501D1975" w14:textId="77777777" w:rsidR="003A3336" w:rsidRDefault="003A3336" w:rsidP="003A3336">
      <w:pPr>
        <w:ind w:left="360"/>
        <w:rPr>
          <w:rFonts w:ascii="Open Sans" w:eastAsia="Open Sans" w:hAnsi="Open Sans" w:cs="Open Sans"/>
          <w:sz w:val="20"/>
          <w:szCs w:val="20"/>
        </w:rPr>
      </w:pPr>
    </w:p>
    <w:p w14:paraId="07668728" w14:textId="77777777" w:rsidR="003A3336" w:rsidRDefault="003A3336" w:rsidP="003A3336">
      <w:r w:rsidRPr="009D08D1">
        <w:rPr>
          <w:rFonts w:ascii="Open Sans" w:eastAsia="Open Sans" w:hAnsi="Open Sans" w:cs="Open Sans"/>
          <w:sz w:val="20"/>
          <w:szCs w:val="20"/>
        </w:rPr>
        <w:t>The appeal application can also be obtained from the City Clerk, 202 'C' Street, Second Floor, San Diego, CA</w:t>
      </w:r>
      <w:r>
        <w:rPr>
          <w:rFonts w:ascii="Open Sans" w:eastAsia="Open Sans" w:hAnsi="Open Sans" w:cs="Open Sans"/>
          <w:sz w:val="20"/>
          <w:szCs w:val="20"/>
        </w:rPr>
        <w:t xml:space="preserve"> </w:t>
      </w:r>
      <w:r w:rsidRPr="009D08D1">
        <w:rPr>
          <w:rFonts w:ascii="Open Sans" w:eastAsia="Open Sans" w:hAnsi="Open Sans" w:cs="Open Sans"/>
          <w:sz w:val="20"/>
          <w:szCs w:val="20"/>
        </w:rPr>
        <w:t>92101</w:t>
      </w:r>
      <w:r>
        <w:rPr>
          <w:rFonts w:ascii="Open Sans" w:eastAsia="Open Sans" w:hAnsi="Open Sans" w:cs="Open Sans"/>
          <w:sz w:val="20"/>
          <w:szCs w:val="20"/>
        </w:rPr>
        <w:t>.</w:t>
      </w:r>
    </w:p>
    <w:p w14:paraId="035BC15B" w14:textId="77777777" w:rsidR="003A3336" w:rsidRPr="00361474" w:rsidRDefault="003A3336" w:rsidP="003A3336">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p>
    <w:p w14:paraId="72157FE5" w14:textId="77777777" w:rsidR="003A3336" w:rsidRPr="00361474" w:rsidRDefault="003A3336" w:rsidP="003A3336">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r w:rsidRPr="403FF6F7">
        <w:rPr>
          <w:rFonts w:ascii="Open Sans" w:hAnsi="Open Sans" w:cs="Open Sans"/>
          <w:sz w:val="20"/>
          <w:szCs w:val="20"/>
        </w:rPr>
        <w:t>This information will be made available in alternative formats upon request.</w:t>
      </w:r>
    </w:p>
    <w:p w14:paraId="3DD86B1A" w14:textId="77777777" w:rsidR="003A3336" w:rsidRDefault="003A3336" w:rsidP="003A3336">
      <w:pPr>
        <w:rPr>
          <w:rFonts w:ascii="Open Sans" w:hAnsi="Open Sans" w:cs="Open Sans"/>
          <w:sz w:val="20"/>
          <w:szCs w:val="20"/>
        </w:rPr>
      </w:pPr>
    </w:p>
    <w:tbl>
      <w:tblPr>
        <w:tblStyle w:val="TableGrid"/>
        <w:tblW w:w="0" w:type="auto"/>
        <w:jc w:val="center"/>
        <w:tblLayout w:type="fixed"/>
        <w:tblLook w:val="06A0" w:firstRow="1" w:lastRow="0" w:firstColumn="1" w:lastColumn="0" w:noHBand="1" w:noVBand="1"/>
      </w:tblPr>
      <w:tblGrid>
        <w:gridCol w:w="3855"/>
      </w:tblGrid>
      <w:tr w:rsidR="003A3336" w14:paraId="26E4FA53" w14:textId="77777777" w:rsidTr="005144C7">
        <w:trPr>
          <w:jc w:val="center"/>
        </w:trPr>
        <w:tc>
          <w:tcPr>
            <w:tcW w:w="3855" w:type="dxa"/>
          </w:tcPr>
          <w:p w14:paraId="3291A87A" w14:textId="77777777" w:rsidR="003A3336" w:rsidRDefault="003A3336" w:rsidP="005144C7">
            <w:pPr>
              <w:rPr>
                <w:rFonts w:ascii="Open Sans" w:eastAsia="Open Sans" w:hAnsi="Open Sans" w:cs="Open Sans"/>
                <w:b/>
                <w:bCs/>
                <w:color w:val="FF0000"/>
                <w:sz w:val="18"/>
                <w:szCs w:val="18"/>
              </w:rPr>
            </w:pPr>
            <w:r w:rsidRPr="3849B999">
              <w:rPr>
                <w:rFonts w:ascii="Open Sans" w:eastAsia="Open Sans" w:hAnsi="Open Sans" w:cs="Open Sans"/>
                <w:b/>
                <w:bCs/>
                <w:color w:val="FF0000"/>
                <w:sz w:val="18"/>
                <w:szCs w:val="18"/>
              </w:rPr>
              <w:t>POSTED ON THE CITY’S CEQA WEBSITE</w:t>
            </w:r>
          </w:p>
          <w:p w14:paraId="18F9169B" w14:textId="6794F869" w:rsidR="003A3336" w:rsidRDefault="003A3336" w:rsidP="005144C7">
            <w:pPr>
              <w:rPr>
                <w:rFonts w:ascii="Open Sans" w:hAnsi="Open Sans" w:cs="Open Sans"/>
                <w:sz w:val="18"/>
                <w:szCs w:val="18"/>
              </w:rPr>
            </w:pPr>
            <w:r>
              <w:br/>
            </w:r>
            <w:r w:rsidRPr="3B62417A">
              <w:rPr>
                <w:rFonts w:ascii="Open Sans" w:eastAsia="Open Sans" w:hAnsi="Open Sans" w:cs="Open Sans"/>
                <w:b/>
                <w:bCs/>
                <w:color w:val="FF0000"/>
                <w:sz w:val="18"/>
                <w:szCs w:val="18"/>
              </w:rPr>
              <w:t xml:space="preserve">POSTED: </w:t>
            </w:r>
            <w:r w:rsidR="002461E7">
              <w:rPr>
                <w:rFonts w:ascii="Open Sans" w:eastAsia="Open Sans" w:hAnsi="Open Sans" w:cs="Open Sans"/>
                <w:b/>
                <w:bCs/>
                <w:color w:val="FF0000"/>
                <w:sz w:val="18"/>
                <w:szCs w:val="18"/>
              </w:rPr>
              <w:t>04/</w:t>
            </w:r>
            <w:r w:rsidR="00E97160">
              <w:rPr>
                <w:rFonts w:ascii="Open Sans" w:eastAsia="Open Sans" w:hAnsi="Open Sans" w:cs="Open Sans"/>
                <w:b/>
                <w:bCs/>
                <w:color w:val="FF0000"/>
                <w:sz w:val="18"/>
                <w:szCs w:val="18"/>
              </w:rPr>
              <w:t>03</w:t>
            </w:r>
            <w:r w:rsidR="00ED65FD">
              <w:rPr>
                <w:rFonts w:ascii="Open Sans" w:eastAsia="Open Sans" w:hAnsi="Open Sans" w:cs="Open Sans"/>
                <w:b/>
                <w:bCs/>
                <w:color w:val="FF0000"/>
                <w:sz w:val="18"/>
                <w:szCs w:val="18"/>
              </w:rPr>
              <w:t>/2024</w:t>
            </w:r>
            <w:r>
              <w:br/>
            </w:r>
            <w:r>
              <w:br/>
            </w:r>
            <w:r w:rsidRPr="3B62417A">
              <w:rPr>
                <w:rFonts w:ascii="Open Sans" w:eastAsia="Open Sans" w:hAnsi="Open Sans" w:cs="Open Sans"/>
                <w:b/>
                <w:bCs/>
                <w:color w:val="FF0000"/>
                <w:sz w:val="18"/>
                <w:szCs w:val="18"/>
              </w:rPr>
              <w:t xml:space="preserve">REMOVED: </w:t>
            </w:r>
            <w:r>
              <w:br/>
            </w:r>
            <w:r>
              <w:br/>
            </w:r>
            <w:r w:rsidRPr="3B62417A">
              <w:rPr>
                <w:rFonts w:ascii="Open Sans" w:eastAsia="Open Sans" w:hAnsi="Open Sans" w:cs="Open Sans"/>
                <w:b/>
                <w:bCs/>
                <w:color w:val="FF0000"/>
                <w:sz w:val="18"/>
                <w:szCs w:val="18"/>
              </w:rPr>
              <w:t xml:space="preserve">POSTED: </w:t>
            </w:r>
            <w:r w:rsidR="00E42924" w:rsidRPr="00066810">
              <w:rPr>
                <w:rFonts w:ascii="Bradley Hand ITC" w:eastAsia="Open Sans" w:hAnsi="Bradley Hand ITC" w:cs="Open Sans"/>
                <w:b/>
                <w:bCs/>
                <w:color w:val="FF0000"/>
                <w:sz w:val="18"/>
                <w:szCs w:val="18"/>
              </w:rPr>
              <w:t>Vanessa Sandoval</w:t>
            </w:r>
            <w:r>
              <w:br/>
            </w:r>
          </w:p>
        </w:tc>
      </w:tr>
    </w:tbl>
    <w:p w14:paraId="3963F69A" w14:textId="77777777" w:rsidR="003A3336" w:rsidRDefault="003A3336" w:rsidP="003A3336">
      <w:pPr>
        <w:tabs>
          <w:tab w:val="left" w:pos="720"/>
          <w:tab w:val="left" w:pos="1440"/>
          <w:tab w:val="left" w:pos="2160"/>
          <w:tab w:val="left" w:pos="3330"/>
          <w:tab w:val="left" w:pos="3780"/>
        </w:tabs>
        <w:jc w:val="center"/>
        <w:rPr>
          <w:rFonts w:ascii="Open Sans" w:hAnsi="Open Sans" w:cs="Open Sans"/>
          <w:sz w:val="20"/>
          <w:szCs w:val="20"/>
        </w:rPr>
      </w:pPr>
    </w:p>
    <w:p w14:paraId="0DF4763C" w14:textId="77777777" w:rsidR="3849B999" w:rsidRDefault="3849B999" w:rsidP="3849B999">
      <w:pPr>
        <w:tabs>
          <w:tab w:val="left" w:pos="720"/>
          <w:tab w:val="left" w:pos="1440"/>
          <w:tab w:val="left" w:pos="2160"/>
          <w:tab w:val="left" w:pos="3330"/>
          <w:tab w:val="left" w:pos="3780"/>
        </w:tabs>
        <w:jc w:val="center"/>
        <w:rPr>
          <w:rFonts w:ascii="Open Sans" w:hAnsi="Open Sans" w:cs="Open Sans"/>
          <w:sz w:val="20"/>
          <w:szCs w:val="20"/>
        </w:rPr>
      </w:pPr>
    </w:p>
    <w:sectPr w:rsidR="3849B999" w:rsidSect="00435357">
      <w:pgSz w:w="12240" w:h="15840"/>
      <w:pgMar w:top="1296" w:right="1152" w:bottom="90" w:left="1296" w:header="144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1A3"/>
    <w:multiLevelType w:val="hybridMultilevel"/>
    <w:tmpl w:val="865E3894"/>
    <w:lvl w:ilvl="0" w:tplc="E168F47C">
      <w:start w:val="1"/>
      <w:numFmt w:val="decimal"/>
      <w:lvlText w:val="%1."/>
      <w:lvlJc w:val="left"/>
      <w:pPr>
        <w:ind w:left="720" w:hanging="360"/>
      </w:pPr>
    </w:lvl>
    <w:lvl w:ilvl="1" w:tplc="E4E244B6">
      <w:start w:val="1"/>
      <w:numFmt w:val="lowerLetter"/>
      <w:lvlText w:val="%2."/>
      <w:lvlJc w:val="left"/>
      <w:pPr>
        <w:ind w:left="1440" w:hanging="360"/>
      </w:pPr>
    </w:lvl>
    <w:lvl w:ilvl="2" w:tplc="45E83A8A">
      <w:start w:val="1"/>
      <w:numFmt w:val="lowerRoman"/>
      <w:lvlText w:val="%3."/>
      <w:lvlJc w:val="right"/>
      <w:pPr>
        <w:ind w:left="2160" w:hanging="180"/>
      </w:pPr>
    </w:lvl>
    <w:lvl w:ilvl="3" w:tplc="2B188FA6">
      <w:start w:val="1"/>
      <w:numFmt w:val="decimal"/>
      <w:lvlText w:val="%4."/>
      <w:lvlJc w:val="left"/>
      <w:pPr>
        <w:ind w:left="2880" w:hanging="360"/>
      </w:pPr>
    </w:lvl>
    <w:lvl w:ilvl="4" w:tplc="5776D9E4">
      <w:start w:val="1"/>
      <w:numFmt w:val="lowerLetter"/>
      <w:lvlText w:val="%5."/>
      <w:lvlJc w:val="left"/>
      <w:pPr>
        <w:ind w:left="3600" w:hanging="360"/>
      </w:pPr>
    </w:lvl>
    <w:lvl w:ilvl="5" w:tplc="8FBEEFB4">
      <w:start w:val="1"/>
      <w:numFmt w:val="lowerRoman"/>
      <w:lvlText w:val="%6."/>
      <w:lvlJc w:val="right"/>
      <w:pPr>
        <w:ind w:left="4320" w:hanging="180"/>
      </w:pPr>
    </w:lvl>
    <w:lvl w:ilvl="6" w:tplc="7B609574">
      <w:start w:val="1"/>
      <w:numFmt w:val="decimal"/>
      <w:lvlText w:val="%7."/>
      <w:lvlJc w:val="left"/>
      <w:pPr>
        <w:ind w:left="5040" w:hanging="360"/>
      </w:pPr>
    </w:lvl>
    <w:lvl w:ilvl="7" w:tplc="26224056">
      <w:start w:val="1"/>
      <w:numFmt w:val="lowerLetter"/>
      <w:lvlText w:val="%8."/>
      <w:lvlJc w:val="left"/>
      <w:pPr>
        <w:ind w:left="5760" w:hanging="360"/>
      </w:pPr>
    </w:lvl>
    <w:lvl w:ilvl="8" w:tplc="804EB260">
      <w:start w:val="1"/>
      <w:numFmt w:val="lowerRoman"/>
      <w:lvlText w:val="%9."/>
      <w:lvlJc w:val="right"/>
      <w:pPr>
        <w:ind w:left="6480" w:hanging="180"/>
      </w:pPr>
    </w:lvl>
  </w:abstractNum>
  <w:abstractNum w:abstractNumId="1" w15:restartNumberingAfterBreak="0">
    <w:nsid w:val="42B90103"/>
    <w:multiLevelType w:val="hybridMultilevel"/>
    <w:tmpl w:val="FF482FE6"/>
    <w:lvl w:ilvl="0" w:tplc="11425884">
      <w:start w:val="1"/>
      <w:numFmt w:val="decimal"/>
      <w:lvlText w:val="%1."/>
      <w:lvlJc w:val="left"/>
      <w:pPr>
        <w:ind w:left="720" w:hanging="360"/>
      </w:pPr>
    </w:lvl>
    <w:lvl w:ilvl="1" w:tplc="4C804378">
      <w:start w:val="1"/>
      <w:numFmt w:val="lowerLetter"/>
      <w:lvlText w:val="%2."/>
      <w:lvlJc w:val="left"/>
      <w:pPr>
        <w:ind w:left="1440" w:hanging="360"/>
      </w:pPr>
    </w:lvl>
    <w:lvl w:ilvl="2" w:tplc="BFF6BF66">
      <w:start w:val="1"/>
      <w:numFmt w:val="lowerRoman"/>
      <w:lvlText w:val="%3."/>
      <w:lvlJc w:val="right"/>
      <w:pPr>
        <w:ind w:left="2160" w:hanging="180"/>
      </w:pPr>
    </w:lvl>
    <w:lvl w:ilvl="3" w:tplc="1E1A12A8">
      <w:start w:val="1"/>
      <w:numFmt w:val="decimal"/>
      <w:lvlText w:val="%4."/>
      <w:lvlJc w:val="left"/>
      <w:pPr>
        <w:ind w:left="2880" w:hanging="360"/>
      </w:pPr>
    </w:lvl>
    <w:lvl w:ilvl="4" w:tplc="3364046E">
      <w:start w:val="1"/>
      <w:numFmt w:val="lowerLetter"/>
      <w:lvlText w:val="%5."/>
      <w:lvlJc w:val="left"/>
      <w:pPr>
        <w:ind w:left="3600" w:hanging="360"/>
      </w:pPr>
    </w:lvl>
    <w:lvl w:ilvl="5" w:tplc="29E226FE">
      <w:start w:val="1"/>
      <w:numFmt w:val="lowerRoman"/>
      <w:lvlText w:val="%6."/>
      <w:lvlJc w:val="right"/>
      <w:pPr>
        <w:ind w:left="4320" w:hanging="180"/>
      </w:pPr>
    </w:lvl>
    <w:lvl w:ilvl="6" w:tplc="2D02FF7E">
      <w:start w:val="1"/>
      <w:numFmt w:val="decimal"/>
      <w:lvlText w:val="%7."/>
      <w:lvlJc w:val="left"/>
      <w:pPr>
        <w:ind w:left="5040" w:hanging="360"/>
      </w:pPr>
    </w:lvl>
    <w:lvl w:ilvl="7" w:tplc="4A82B6DA">
      <w:start w:val="1"/>
      <w:numFmt w:val="lowerLetter"/>
      <w:lvlText w:val="%8."/>
      <w:lvlJc w:val="left"/>
      <w:pPr>
        <w:ind w:left="5760" w:hanging="360"/>
      </w:pPr>
    </w:lvl>
    <w:lvl w:ilvl="8" w:tplc="6052C5E2">
      <w:start w:val="1"/>
      <w:numFmt w:val="lowerRoman"/>
      <w:lvlText w:val="%9."/>
      <w:lvlJc w:val="right"/>
      <w:pPr>
        <w:ind w:left="6480" w:hanging="180"/>
      </w:pPr>
    </w:lvl>
  </w:abstractNum>
  <w:abstractNum w:abstractNumId="2" w15:restartNumberingAfterBreak="0">
    <w:nsid w:val="66924D21"/>
    <w:multiLevelType w:val="hybridMultilevel"/>
    <w:tmpl w:val="5E30BC44"/>
    <w:lvl w:ilvl="0" w:tplc="F4142D1A">
      <w:start w:val="1"/>
      <w:numFmt w:val="decimal"/>
      <w:lvlText w:val="%1."/>
      <w:lvlJc w:val="left"/>
      <w:pPr>
        <w:ind w:left="720" w:hanging="360"/>
      </w:pPr>
    </w:lvl>
    <w:lvl w:ilvl="1" w:tplc="8AAA0D1E">
      <w:start w:val="1"/>
      <w:numFmt w:val="lowerLetter"/>
      <w:lvlText w:val="%2."/>
      <w:lvlJc w:val="left"/>
      <w:pPr>
        <w:ind w:left="1440" w:hanging="360"/>
      </w:pPr>
    </w:lvl>
    <w:lvl w:ilvl="2" w:tplc="B9B83FEC">
      <w:start w:val="1"/>
      <w:numFmt w:val="lowerRoman"/>
      <w:lvlText w:val="%3."/>
      <w:lvlJc w:val="right"/>
      <w:pPr>
        <w:ind w:left="2160" w:hanging="180"/>
      </w:pPr>
    </w:lvl>
    <w:lvl w:ilvl="3" w:tplc="9FA62922">
      <w:start w:val="1"/>
      <w:numFmt w:val="decimal"/>
      <w:lvlText w:val="%4."/>
      <w:lvlJc w:val="left"/>
      <w:pPr>
        <w:ind w:left="2880" w:hanging="360"/>
      </w:pPr>
    </w:lvl>
    <w:lvl w:ilvl="4" w:tplc="6AACB550">
      <w:start w:val="1"/>
      <w:numFmt w:val="lowerLetter"/>
      <w:lvlText w:val="%5."/>
      <w:lvlJc w:val="left"/>
      <w:pPr>
        <w:ind w:left="3600" w:hanging="360"/>
      </w:pPr>
    </w:lvl>
    <w:lvl w:ilvl="5" w:tplc="57A6E378">
      <w:start w:val="1"/>
      <w:numFmt w:val="lowerRoman"/>
      <w:lvlText w:val="%6."/>
      <w:lvlJc w:val="right"/>
      <w:pPr>
        <w:ind w:left="4320" w:hanging="180"/>
      </w:pPr>
    </w:lvl>
    <w:lvl w:ilvl="6" w:tplc="2838311C">
      <w:start w:val="1"/>
      <w:numFmt w:val="decimal"/>
      <w:lvlText w:val="%7."/>
      <w:lvlJc w:val="left"/>
      <w:pPr>
        <w:ind w:left="5040" w:hanging="360"/>
      </w:pPr>
    </w:lvl>
    <w:lvl w:ilvl="7" w:tplc="64325DBA">
      <w:start w:val="1"/>
      <w:numFmt w:val="lowerLetter"/>
      <w:lvlText w:val="%8."/>
      <w:lvlJc w:val="left"/>
      <w:pPr>
        <w:ind w:left="5760" w:hanging="360"/>
      </w:pPr>
    </w:lvl>
    <w:lvl w:ilvl="8" w:tplc="3D9AB188">
      <w:start w:val="1"/>
      <w:numFmt w:val="lowerRoman"/>
      <w:lvlText w:val="%9."/>
      <w:lvlJc w:val="right"/>
      <w:pPr>
        <w:ind w:left="6480" w:hanging="180"/>
      </w:pPr>
    </w:lvl>
  </w:abstractNum>
  <w:num w:numId="1" w16cid:durableId="1098253505">
    <w:abstractNumId w:val="2"/>
  </w:num>
  <w:num w:numId="2" w16cid:durableId="882669095">
    <w:abstractNumId w:val="0"/>
  </w:num>
  <w:num w:numId="3" w16cid:durableId="2013021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DA3"/>
    <w:rsid w:val="00005D11"/>
    <w:rsid w:val="00031C41"/>
    <w:rsid w:val="000356B5"/>
    <w:rsid w:val="00047324"/>
    <w:rsid w:val="000476CB"/>
    <w:rsid w:val="00066810"/>
    <w:rsid w:val="0007574F"/>
    <w:rsid w:val="00075A9C"/>
    <w:rsid w:val="000819B6"/>
    <w:rsid w:val="0008456C"/>
    <w:rsid w:val="00093026"/>
    <w:rsid w:val="000A49AB"/>
    <w:rsid w:val="000A6B8B"/>
    <w:rsid w:val="000B097A"/>
    <w:rsid w:val="000B288B"/>
    <w:rsid w:val="000B4D65"/>
    <w:rsid w:val="000B4F6C"/>
    <w:rsid w:val="000B78D3"/>
    <w:rsid w:val="000C6BF4"/>
    <w:rsid w:val="000D2983"/>
    <w:rsid w:val="000D4776"/>
    <w:rsid w:val="00101AF5"/>
    <w:rsid w:val="00113651"/>
    <w:rsid w:val="00117806"/>
    <w:rsid w:val="00125A90"/>
    <w:rsid w:val="00136183"/>
    <w:rsid w:val="001512D9"/>
    <w:rsid w:val="00157B02"/>
    <w:rsid w:val="001677AA"/>
    <w:rsid w:val="001729B8"/>
    <w:rsid w:val="00182522"/>
    <w:rsid w:val="0019432F"/>
    <w:rsid w:val="001A51CF"/>
    <w:rsid w:val="001C32A6"/>
    <w:rsid w:val="001C3E41"/>
    <w:rsid w:val="001C4586"/>
    <w:rsid w:val="001C6C44"/>
    <w:rsid w:val="001D0986"/>
    <w:rsid w:val="001E1D3F"/>
    <w:rsid w:val="001E5FD9"/>
    <w:rsid w:val="001E729B"/>
    <w:rsid w:val="001F04A8"/>
    <w:rsid w:val="001F39BC"/>
    <w:rsid w:val="00204211"/>
    <w:rsid w:val="00221A77"/>
    <w:rsid w:val="00226840"/>
    <w:rsid w:val="00230C07"/>
    <w:rsid w:val="00232485"/>
    <w:rsid w:val="002461E7"/>
    <w:rsid w:val="00251473"/>
    <w:rsid w:val="002534D4"/>
    <w:rsid w:val="00261A8E"/>
    <w:rsid w:val="00266601"/>
    <w:rsid w:val="00270EF1"/>
    <w:rsid w:val="00273EFD"/>
    <w:rsid w:val="002A5A5A"/>
    <w:rsid w:val="002B0C7A"/>
    <w:rsid w:val="002B2B29"/>
    <w:rsid w:val="002B316A"/>
    <w:rsid w:val="002C425D"/>
    <w:rsid w:val="002CD980"/>
    <w:rsid w:val="002E713B"/>
    <w:rsid w:val="00307EE2"/>
    <w:rsid w:val="00321979"/>
    <w:rsid w:val="00336743"/>
    <w:rsid w:val="00361474"/>
    <w:rsid w:val="003625AE"/>
    <w:rsid w:val="0039078A"/>
    <w:rsid w:val="003A3336"/>
    <w:rsid w:val="003A61B2"/>
    <w:rsid w:val="003B3429"/>
    <w:rsid w:val="003B381E"/>
    <w:rsid w:val="003C417E"/>
    <w:rsid w:val="003D081D"/>
    <w:rsid w:val="003D4D12"/>
    <w:rsid w:val="003D5E50"/>
    <w:rsid w:val="003E7EBE"/>
    <w:rsid w:val="003F3698"/>
    <w:rsid w:val="003F6082"/>
    <w:rsid w:val="004104E9"/>
    <w:rsid w:val="00421B8F"/>
    <w:rsid w:val="0042490C"/>
    <w:rsid w:val="00435357"/>
    <w:rsid w:val="0045313D"/>
    <w:rsid w:val="00454533"/>
    <w:rsid w:val="004616F2"/>
    <w:rsid w:val="004738EA"/>
    <w:rsid w:val="00484108"/>
    <w:rsid w:val="0048E637"/>
    <w:rsid w:val="004937F8"/>
    <w:rsid w:val="00495D1B"/>
    <w:rsid w:val="0049609E"/>
    <w:rsid w:val="004A246E"/>
    <w:rsid w:val="004A2511"/>
    <w:rsid w:val="004A29A4"/>
    <w:rsid w:val="004A6BEF"/>
    <w:rsid w:val="004C50A1"/>
    <w:rsid w:val="004D0365"/>
    <w:rsid w:val="004E224B"/>
    <w:rsid w:val="004E2CD4"/>
    <w:rsid w:val="004E71BD"/>
    <w:rsid w:val="004F4957"/>
    <w:rsid w:val="00501581"/>
    <w:rsid w:val="0050574B"/>
    <w:rsid w:val="005144C7"/>
    <w:rsid w:val="005207C6"/>
    <w:rsid w:val="0053337E"/>
    <w:rsid w:val="00545AC9"/>
    <w:rsid w:val="00551C72"/>
    <w:rsid w:val="0055644D"/>
    <w:rsid w:val="00557714"/>
    <w:rsid w:val="005608BA"/>
    <w:rsid w:val="00580F52"/>
    <w:rsid w:val="00583DE3"/>
    <w:rsid w:val="00584F8A"/>
    <w:rsid w:val="00586C2E"/>
    <w:rsid w:val="00592B7E"/>
    <w:rsid w:val="005941D5"/>
    <w:rsid w:val="005B671F"/>
    <w:rsid w:val="005C48A0"/>
    <w:rsid w:val="005C7828"/>
    <w:rsid w:val="005D5971"/>
    <w:rsid w:val="005E0497"/>
    <w:rsid w:val="00601ABA"/>
    <w:rsid w:val="006033A0"/>
    <w:rsid w:val="00605094"/>
    <w:rsid w:val="00607DC5"/>
    <w:rsid w:val="0061280A"/>
    <w:rsid w:val="00614E2A"/>
    <w:rsid w:val="0061631B"/>
    <w:rsid w:val="00617CF1"/>
    <w:rsid w:val="0064549E"/>
    <w:rsid w:val="0064665A"/>
    <w:rsid w:val="00653F93"/>
    <w:rsid w:val="00654676"/>
    <w:rsid w:val="00680627"/>
    <w:rsid w:val="00681943"/>
    <w:rsid w:val="00694E52"/>
    <w:rsid w:val="006F0103"/>
    <w:rsid w:val="006F23DF"/>
    <w:rsid w:val="00707E29"/>
    <w:rsid w:val="00710B0E"/>
    <w:rsid w:val="007328BC"/>
    <w:rsid w:val="0073684B"/>
    <w:rsid w:val="00742A2B"/>
    <w:rsid w:val="0074437C"/>
    <w:rsid w:val="00750171"/>
    <w:rsid w:val="00763AE1"/>
    <w:rsid w:val="0077161B"/>
    <w:rsid w:val="0077279D"/>
    <w:rsid w:val="00794C20"/>
    <w:rsid w:val="007A0104"/>
    <w:rsid w:val="007A108C"/>
    <w:rsid w:val="007A337E"/>
    <w:rsid w:val="007A384E"/>
    <w:rsid w:val="007A6E01"/>
    <w:rsid w:val="007A7BB0"/>
    <w:rsid w:val="007C09DE"/>
    <w:rsid w:val="007D14CB"/>
    <w:rsid w:val="007D1F36"/>
    <w:rsid w:val="007F5476"/>
    <w:rsid w:val="008054B8"/>
    <w:rsid w:val="00811074"/>
    <w:rsid w:val="00812508"/>
    <w:rsid w:val="008130FD"/>
    <w:rsid w:val="008136B8"/>
    <w:rsid w:val="00864FFF"/>
    <w:rsid w:val="00885566"/>
    <w:rsid w:val="0089774E"/>
    <w:rsid w:val="008B0B54"/>
    <w:rsid w:val="008C5D62"/>
    <w:rsid w:val="008D60DE"/>
    <w:rsid w:val="008D7117"/>
    <w:rsid w:val="008E67BD"/>
    <w:rsid w:val="00902357"/>
    <w:rsid w:val="009043EE"/>
    <w:rsid w:val="009132C0"/>
    <w:rsid w:val="00914BE2"/>
    <w:rsid w:val="009209A7"/>
    <w:rsid w:val="0092737C"/>
    <w:rsid w:val="0093486A"/>
    <w:rsid w:val="009574F1"/>
    <w:rsid w:val="0098026E"/>
    <w:rsid w:val="009816E9"/>
    <w:rsid w:val="009B1445"/>
    <w:rsid w:val="009C2FDB"/>
    <w:rsid w:val="009C5472"/>
    <w:rsid w:val="009D4247"/>
    <w:rsid w:val="009D61DB"/>
    <w:rsid w:val="009D7F92"/>
    <w:rsid w:val="009E098B"/>
    <w:rsid w:val="00A01C62"/>
    <w:rsid w:val="00A217B6"/>
    <w:rsid w:val="00A3294C"/>
    <w:rsid w:val="00A51DDE"/>
    <w:rsid w:val="00A70F6D"/>
    <w:rsid w:val="00A73DF9"/>
    <w:rsid w:val="00A92086"/>
    <w:rsid w:val="00A92B91"/>
    <w:rsid w:val="00A9778A"/>
    <w:rsid w:val="00AC1675"/>
    <w:rsid w:val="00AC6223"/>
    <w:rsid w:val="00AE405E"/>
    <w:rsid w:val="00AE6E0F"/>
    <w:rsid w:val="00AE7FB9"/>
    <w:rsid w:val="00AF3D02"/>
    <w:rsid w:val="00B012F2"/>
    <w:rsid w:val="00B01F04"/>
    <w:rsid w:val="00B05484"/>
    <w:rsid w:val="00B05FE3"/>
    <w:rsid w:val="00B10C11"/>
    <w:rsid w:val="00B15801"/>
    <w:rsid w:val="00B21909"/>
    <w:rsid w:val="00B2722B"/>
    <w:rsid w:val="00B335BF"/>
    <w:rsid w:val="00B34AAF"/>
    <w:rsid w:val="00B40ABC"/>
    <w:rsid w:val="00B45058"/>
    <w:rsid w:val="00B73AC0"/>
    <w:rsid w:val="00B81081"/>
    <w:rsid w:val="00B835BC"/>
    <w:rsid w:val="00B93FAD"/>
    <w:rsid w:val="00BB2601"/>
    <w:rsid w:val="00BC5CB2"/>
    <w:rsid w:val="00BD4BBF"/>
    <w:rsid w:val="00C01C03"/>
    <w:rsid w:val="00C554FB"/>
    <w:rsid w:val="00C77EAD"/>
    <w:rsid w:val="00CA0E83"/>
    <w:rsid w:val="00CA10E9"/>
    <w:rsid w:val="00CA1571"/>
    <w:rsid w:val="00CA3FAD"/>
    <w:rsid w:val="00CA57D7"/>
    <w:rsid w:val="00CA739E"/>
    <w:rsid w:val="00CC41B4"/>
    <w:rsid w:val="00CE55A5"/>
    <w:rsid w:val="00CF2C93"/>
    <w:rsid w:val="00D053C3"/>
    <w:rsid w:val="00D12B71"/>
    <w:rsid w:val="00D20D5B"/>
    <w:rsid w:val="00D654E6"/>
    <w:rsid w:val="00D751CE"/>
    <w:rsid w:val="00D921B8"/>
    <w:rsid w:val="00D9253F"/>
    <w:rsid w:val="00D9261C"/>
    <w:rsid w:val="00D96B62"/>
    <w:rsid w:val="00DA49CE"/>
    <w:rsid w:val="00DC3DD9"/>
    <w:rsid w:val="00DD1DEC"/>
    <w:rsid w:val="00DD56E3"/>
    <w:rsid w:val="00DD6A3E"/>
    <w:rsid w:val="00DD7F7B"/>
    <w:rsid w:val="00DF6ACA"/>
    <w:rsid w:val="00E11F53"/>
    <w:rsid w:val="00E120F0"/>
    <w:rsid w:val="00E26CFF"/>
    <w:rsid w:val="00E337D9"/>
    <w:rsid w:val="00E402EF"/>
    <w:rsid w:val="00E42924"/>
    <w:rsid w:val="00E85455"/>
    <w:rsid w:val="00E97160"/>
    <w:rsid w:val="00EA6327"/>
    <w:rsid w:val="00EB7DA7"/>
    <w:rsid w:val="00EC361C"/>
    <w:rsid w:val="00ED65FD"/>
    <w:rsid w:val="00EE2802"/>
    <w:rsid w:val="00EE3208"/>
    <w:rsid w:val="00EF4B5E"/>
    <w:rsid w:val="00EF577D"/>
    <w:rsid w:val="00F0413D"/>
    <w:rsid w:val="00F063BB"/>
    <w:rsid w:val="00F25FA4"/>
    <w:rsid w:val="00F303A8"/>
    <w:rsid w:val="00F32BDC"/>
    <w:rsid w:val="00F451BF"/>
    <w:rsid w:val="00F476D6"/>
    <w:rsid w:val="00F5214D"/>
    <w:rsid w:val="00F54E0E"/>
    <w:rsid w:val="00F631F3"/>
    <w:rsid w:val="00F71023"/>
    <w:rsid w:val="00F7313B"/>
    <w:rsid w:val="00F77A77"/>
    <w:rsid w:val="00FB06B1"/>
    <w:rsid w:val="00FB686B"/>
    <w:rsid w:val="00FD0DA3"/>
    <w:rsid w:val="00FE13A0"/>
    <w:rsid w:val="00FE2041"/>
    <w:rsid w:val="00FE7CB9"/>
    <w:rsid w:val="00FF2C3D"/>
    <w:rsid w:val="00FF6FA9"/>
    <w:rsid w:val="0199FFE5"/>
    <w:rsid w:val="01CE5D01"/>
    <w:rsid w:val="021F8442"/>
    <w:rsid w:val="02A80A0B"/>
    <w:rsid w:val="02AC37FE"/>
    <w:rsid w:val="050453B8"/>
    <w:rsid w:val="05D0BFE3"/>
    <w:rsid w:val="06206324"/>
    <w:rsid w:val="06C95539"/>
    <w:rsid w:val="0935706F"/>
    <w:rsid w:val="095E25E5"/>
    <w:rsid w:val="09612406"/>
    <w:rsid w:val="0981A31B"/>
    <w:rsid w:val="0A72CF8D"/>
    <w:rsid w:val="0B6080D6"/>
    <w:rsid w:val="0B74753F"/>
    <w:rsid w:val="0BFD2B6F"/>
    <w:rsid w:val="0C619F14"/>
    <w:rsid w:val="0C81DC85"/>
    <w:rsid w:val="0CAD94A5"/>
    <w:rsid w:val="0D3B8695"/>
    <w:rsid w:val="0DC75D26"/>
    <w:rsid w:val="0E3A53D7"/>
    <w:rsid w:val="0F099B97"/>
    <w:rsid w:val="0F57E2B6"/>
    <w:rsid w:val="0FD0C52C"/>
    <w:rsid w:val="10B04662"/>
    <w:rsid w:val="10D714A9"/>
    <w:rsid w:val="11911621"/>
    <w:rsid w:val="1244CB47"/>
    <w:rsid w:val="12B7DF23"/>
    <w:rsid w:val="15162421"/>
    <w:rsid w:val="15575689"/>
    <w:rsid w:val="167CCC2E"/>
    <w:rsid w:val="16C06DDE"/>
    <w:rsid w:val="16D26E2C"/>
    <w:rsid w:val="17D82C81"/>
    <w:rsid w:val="1880B7CF"/>
    <w:rsid w:val="1A253C70"/>
    <w:rsid w:val="1AADC6F6"/>
    <w:rsid w:val="1ADEFB09"/>
    <w:rsid w:val="1C7ACB6A"/>
    <w:rsid w:val="1C9CEC9A"/>
    <w:rsid w:val="1D0DC419"/>
    <w:rsid w:val="1FAD8F00"/>
    <w:rsid w:val="1FC05CE1"/>
    <w:rsid w:val="1FC7E805"/>
    <w:rsid w:val="2109E0B2"/>
    <w:rsid w:val="21A31053"/>
    <w:rsid w:val="21A96D9F"/>
    <w:rsid w:val="21AFB9D6"/>
    <w:rsid w:val="21E94654"/>
    <w:rsid w:val="21F785FD"/>
    <w:rsid w:val="229EEAEF"/>
    <w:rsid w:val="22BB87EC"/>
    <w:rsid w:val="2470EB81"/>
    <w:rsid w:val="25DC0112"/>
    <w:rsid w:val="28C6AA04"/>
    <w:rsid w:val="2B8F5B7C"/>
    <w:rsid w:val="2BD1601D"/>
    <w:rsid w:val="2C00D8DC"/>
    <w:rsid w:val="30308600"/>
    <w:rsid w:val="30884EE4"/>
    <w:rsid w:val="30D44F8E"/>
    <w:rsid w:val="311DC1ED"/>
    <w:rsid w:val="325AEE7A"/>
    <w:rsid w:val="34B72C5E"/>
    <w:rsid w:val="34BA4BCB"/>
    <w:rsid w:val="377E01D0"/>
    <w:rsid w:val="37B0DE9E"/>
    <w:rsid w:val="3849B999"/>
    <w:rsid w:val="3850DBB9"/>
    <w:rsid w:val="39956CB5"/>
    <w:rsid w:val="3D3A9D0A"/>
    <w:rsid w:val="3D5051F5"/>
    <w:rsid w:val="3D98FD91"/>
    <w:rsid w:val="3DE2AC21"/>
    <w:rsid w:val="3FDBD185"/>
    <w:rsid w:val="403FF6F7"/>
    <w:rsid w:val="4113E46E"/>
    <w:rsid w:val="413B532A"/>
    <w:rsid w:val="418225AE"/>
    <w:rsid w:val="41985E6F"/>
    <w:rsid w:val="41A66223"/>
    <w:rsid w:val="4388D5E7"/>
    <w:rsid w:val="439E7EB9"/>
    <w:rsid w:val="4472F3EC"/>
    <w:rsid w:val="4491456E"/>
    <w:rsid w:val="44E4B20B"/>
    <w:rsid w:val="45660B2D"/>
    <w:rsid w:val="45EE7036"/>
    <w:rsid w:val="47AA94AE"/>
    <w:rsid w:val="4A29E701"/>
    <w:rsid w:val="4B068445"/>
    <w:rsid w:val="4C0C0055"/>
    <w:rsid w:val="4C291E8E"/>
    <w:rsid w:val="4DBCB9E2"/>
    <w:rsid w:val="4EED3C2F"/>
    <w:rsid w:val="4F75E59A"/>
    <w:rsid w:val="513AB00E"/>
    <w:rsid w:val="51B9FE01"/>
    <w:rsid w:val="51F0F1AA"/>
    <w:rsid w:val="53087BE1"/>
    <w:rsid w:val="53311BB0"/>
    <w:rsid w:val="549A9CEE"/>
    <w:rsid w:val="549C293A"/>
    <w:rsid w:val="54D4452A"/>
    <w:rsid w:val="54DC9CD7"/>
    <w:rsid w:val="563A51EC"/>
    <w:rsid w:val="566F385A"/>
    <w:rsid w:val="57C8A5FE"/>
    <w:rsid w:val="583A962D"/>
    <w:rsid w:val="589BAF38"/>
    <w:rsid w:val="59B55DE6"/>
    <w:rsid w:val="5BA16C58"/>
    <w:rsid w:val="5C7BC30A"/>
    <w:rsid w:val="5CEFAEF6"/>
    <w:rsid w:val="5DEBB170"/>
    <w:rsid w:val="6062F719"/>
    <w:rsid w:val="620042FD"/>
    <w:rsid w:val="620287B7"/>
    <w:rsid w:val="62DD9D43"/>
    <w:rsid w:val="62F83522"/>
    <w:rsid w:val="64C4DD2B"/>
    <w:rsid w:val="6633F273"/>
    <w:rsid w:val="66A843FF"/>
    <w:rsid w:val="671761FE"/>
    <w:rsid w:val="67D1B35E"/>
    <w:rsid w:val="6860096E"/>
    <w:rsid w:val="688F5892"/>
    <w:rsid w:val="69E79C88"/>
    <w:rsid w:val="6A30A1A8"/>
    <w:rsid w:val="6B04EBE5"/>
    <w:rsid w:val="6B20AFBB"/>
    <w:rsid w:val="6B6059AB"/>
    <w:rsid w:val="6B8200D6"/>
    <w:rsid w:val="6D970654"/>
    <w:rsid w:val="6E28F5D9"/>
    <w:rsid w:val="6E640CAC"/>
    <w:rsid w:val="6EB904C7"/>
    <w:rsid w:val="6ED80913"/>
    <w:rsid w:val="6F292D6C"/>
    <w:rsid w:val="6F3549B1"/>
    <w:rsid w:val="6FBC466A"/>
    <w:rsid w:val="6FC4C63A"/>
    <w:rsid w:val="7058C5CA"/>
    <w:rsid w:val="70B1B9B7"/>
    <w:rsid w:val="70BBDE82"/>
    <w:rsid w:val="71F43D3E"/>
    <w:rsid w:val="72960320"/>
    <w:rsid w:val="73021EEF"/>
    <w:rsid w:val="731D032B"/>
    <w:rsid w:val="754DAFA9"/>
    <w:rsid w:val="75BFC348"/>
    <w:rsid w:val="75D30FCB"/>
    <w:rsid w:val="7619A08F"/>
    <w:rsid w:val="76C24773"/>
    <w:rsid w:val="76EB65F9"/>
    <w:rsid w:val="77A0E4EF"/>
    <w:rsid w:val="77D3E1C1"/>
    <w:rsid w:val="78B65FCB"/>
    <w:rsid w:val="796DF8AC"/>
    <w:rsid w:val="79B20E09"/>
    <w:rsid w:val="7B5D1504"/>
    <w:rsid w:val="7C311200"/>
    <w:rsid w:val="7D14911F"/>
    <w:rsid w:val="7FB55B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E3BF"/>
  <w15:chartTrackingRefBased/>
  <w15:docId w15:val="{0961A443-3999-4662-B6DE-80D01375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023"/>
    <w:pPr>
      <w:widowControl w:val="0"/>
      <w:autoSpaceDE w:val="0"/>
      <w:autoSpaceDN w:val="0"/>
      <w:adjustRightInd w:val="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023"/>
    <w:rPr>
      <w:rFonts w:ascii="Tahoma" w:hAnsi="Tahoma" w:cs="Tahoma"/>
      <w:sz w:val="16"/>
      <w:szCs w:val="16"/>
    </w:rPr>
  </w:style>
  <w:style w:type="character" w:customStyle="1" w:styleId="BalloonTextChar">
    <w:name w:val="Balloon Text Char"/>
    <w:link w:val="BalloonText"/>
    <w:uiPriority w:val="99"/>
    <w:semiHidden/>
    <w:rsid w:val="00F71023"/>
    <w:rPr>
      <w:rFonts w:ascii="Tahoma" w:eastAsia="Times New Roman" w:hAnsi="Tahoma" w:cs="Tahoma"/>
      <w:sz w:val="16"/>
      <w:szCs w:val="16"/>
    </w:rPr>
  </w:style>
  <w:style w:type="paragraph" w:styleId="Title">
    <w:name w:val="Title"/>
    <w:basedOn w:val="Normal"/>
    <w:next w:val="Normal"/>
    <w:link w:val="TitleChar"/>
    <w:uiPriority w:val="10"/>
    <w:qFormat/>
    <w:rsid w:val="001F39B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F39BC"/>
    <w:rPr>
      <w:rFonts w:ascii="Cambria" w:eastAsia="Times New Roman" w:hAnsi="Cambria" w:cs="Times New Roman"/>
      <w:b/>
      <w:bCs/>
      <w:kern w:val="28"/>
      <w:sz w:val="32"/>
      <w:szCs w:val="32"/>
    </w:rPr>
  </w:style>
  <w:style w:type="paragraph" w:styleId="BodyText">
    <w:name w:val="Body Text"/>
    <w:basedOn w:val="Normal"/>
    <w:link w:val="BodyTextChar"/>
    <w:rsid w:val="001F39BC"/>
    <w:pPr>
      <w:widowControl/>
      <w:autoSpaceDE/>
      <w:autoSpaceDN/>
      <w:adjustRightInd/>
      <w:jc w:val="both"/>
    </w:pPr>
  </w:style>
  <w:style w:type="character" w:customStyle="1" w:styleId="BodyTextChar">
    <w:name w:val="Body Text Char"/>
    <w:link w:val="BodyText"/>
    <w:rsid w:val="001F39BC"/>
    <w:rPr>
      <w:rFonts w:eastAsia="Times New Roman"/>
      <w:sz w:val="24"/>
      <w:szCs w:val="24"/>
    </w:rPr>
  </w:style>
  <w:style w:type="paragraph" w:customStyle="1" w:styleId="Default">
    <w:name w:val="Default"/>
    <w:rsid w:val="00361474"/>
    <w:pPr>
      <w:autoSpaceDE w:val="0"/>
      <w:autoSpaceDN w:val="0"/>
      <w:adjustRightInd w:val="0"/>
    </w:pPr>
    <w:rPr>
      <w:rFonts w:eastAsia="Times New Roman"/>
      <w:color w:val="000000"/>
      <w:sz w:val="24"/>
      <w:szCs w:val="24"/>
    </w:rPr>
  </w:style>
  <w:style w:type="table" w:styleId="TableGrid">
    <w:name w:val="Table Grid"/>
    <w:basedOn w:val="TableNormal"/>
    <w:uiPriority w:val="59"/>
    <w:rsid w:val="00361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4937F8"/>
    <w:rPr>
      <w:color w:val="605E5C"/>
      <w:shd w:val="clear" w:color="auto" w:fill="E1DFDD"/>
    </w:rPr>
  </w:style>
  <w:style w:type="paragraph" w:styleId="Revision">
    <w:name w:val="Revision"/>
    <w:hidden/>
    <w:uiPriority w:val="99"/>
    <w:semiHidden/>
    <w:rsid w:val="00BD4BBF"/>
    <w:rPr>
      <w:rFonts w:eastAsia="Times New Roman"/>
      <w:sz w:val="24"/>
      <w:szCs w:val="24"/>
    </w:rPr>
  </w:style>
  <w:style w:type="paragraph" w:styleId="CommentSubject">
    <w:name w:val="annotation subject"/>
    <w:basedOn w:val="CommentText"/>
    <w:next w:val="CommentText"/>
    <w:link w:val="CommentSubjectChar"/>
    <w:uiPriority w:val="99"/>
    <w:semiHidden/>
    <w:unhideWhenUsed/>
    <w:rsid w:val="000356B5"/>
    <w:rPr>
      <w:b/>
      <w:bCs/>
    </w:rPr>
  </w:style>
  <w:style w:type="character" w:customStyle="1" w:styleId="CommentSubjectChar">
    <w:name w:val="Comment Subject Char"/>
    <w:basedOn w:val="CommentTextChar"/>
    <w:link w:val="CommentSubject"/>
    <w:uiPriority w:val="99"/>
    <w:semiHidden/>
    <w:rsid w:val="000356B5"/>
    <w:rPr>
      <w:rFonts w:eastAsia="Times New Roman"/>
      <w:b/>
      <w:bCs/>
    </w:rPr>
  </w:style>
  <w:style w:type="character" w:styleId="PlaceholderText">
    <w:name w:val="Placeholder Text"/>
    <w:basedOn w:val="DefaultParagraphFont"/>
    <w:uiPriority w:val="99"/>
    <w:semiHidden/>
    <w:rsid w:val="007A01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ndiego.gov/sites/default/files/legacy/development-services/pdf/industry/forms/ds303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arings1@sandiego.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ndiego.gov/sites/default/files/legacy/development-services/pdf/industry/forms/ds3031.pdf" TargetMode="External"/><Relationship Id="rId5" Type="http://schemas.openxmlformats.org/officeDocument/2006/relationships/styles" Target="styles.xml"/><Relationship Id="rId15" Type="http://schemas.openxmlformats.org/officeDocument/2006/relationships/hyperlink" Target="https://www.sandiego.gov/sites/default/files/legacy/development-services/pdf/industry/forms/ds3031.pdf" TargetMode="External"/><Relationship Id="rId10" Type="http://schemas.openxmlformats.org/officeDocument/2006/relationships/hyperlink" Target="https://www.sandiego.gov/sites/default/files/legacy/development-services/pdf/industry/forms/ds3031.pdf" TargetMode="External"/><Relationship Id="rId4" Type="http://schemas.openxmlformats.org/officeDocument/2006/relationships/numbering" Target="numbering.xml"/><Relationship Id="rId9" Type="http://schemas.openxmlformats.org/officeDocument/2006/relationships/hyperlink" Target="mailto:thodges@sandiego.gov" TargetMode="External"/><Relationship Id="rId14" Type="http://schemas.openxmlformats.org/officeDocument/2006/relationships/hyperlink" Target="https://www.sandiego.gov/sites/default/files/legacy/development-services/pdf/industry/forms/ds30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EA5654D9D5742AE22D3437DFAC89C" ma:contentTypeVersion="13" ma:contentTypeDescription="Create a new document." ma:contentTypeScope="" ma:versionID="bd8cace926ecc5b25755a18fa1d33f56">
  <xsd:schema xmlns:xsd="http://www.w3.org/2001/XMLSchema" xmlns:xs="http://www.w3.org/2001/XMLSchema" xmlns:p="http://schemas.microsoft.com/office/2006/metadata/properties" xmlns:ns2="99e329d5-e50b-4e49-a43b-ca3440c212e3" xmlns:ns3="9757006b-d8b4-4de5-9d4c-5f23f1be2ba8" targetNamespace="http://schemas.microsoft.com/office/2006/metadata/properties" ma:root="true" ma:fieldsID="0cf3e2bb8d5833ea921cfd1d034ed979" ns2:_="" ns3:_="">
    <xsd:import namespace="99e329d5-e50b-4e49-a43b-ca3440c212e3"/>
    <xsd:import namespace="9757006b-d8b4-4de5-9d4c-5f23f1be2b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Modified"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329d5-e50b-4e49-a43b-ca3440c21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DateModified" ma:index="18" nillable="true" ma:displayName="Date Modified" ma:format="DateTime" ma:internalName="DateModified">
      <xsd:simpleType>
        <xsd:restriction base="dms:DateTime"/>
      </xsd:simpleType>
    </xsd:element>
    <xsd:element name="Date" ma:index="19" nillable="true" ma:displayName="Date" ma:format="DateOnly" ma:internalName="Date">
      <xsd:simpleType>
        <xsd:restriction base="dms:DateTime"/>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57006b-d8b4-4de5-9d4c-5f23f1be2b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99e329d5-e50b-4e49-a43b-ca3440c212e3" xsi:nil="true"/>
    <Date xmlns="99e329d5-e50b-4e49-a43b-ca3440c212e3" xsi:nil="true"/>
    <SharedWithUsers xmlns="9757006b-d8b4-4de5-9d4c-5f23f1be2ba8">
      <UserInfo>
        <DisplayName>Pascual, Elena</DisplayName>
        <AccountId>13</AccountId>
        <AccountType/>
      </UserInfo>
    </SharedWithUsers>
  </documentManagement>
</p:properties>
</file>

<file path=customXml/itemProps1.xml><?xml version="1.0" encoding="utf-8"?>
<ds:datastoreItem xmlns:ds="http://schemas.openxmlformats.org/officeDocument/2006/customXml" ds:itemID="{8B884203-06BD-4608-AD7F-8F195B3CB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329d5-e50b-4e49-a43b-ca3440c212e3"/>
    <ds:schemaRef ds:uri="9757006b-d8b4-4de5-9d4c-5f23f1be2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E7112C-3B53-49B0-8457-E8835072A8C7}">
  <ds:schemaRefs>
    <ds:schemaRef ds:uri="http://schemas.microsoft.com/sharepoint/v3/contenttype/forms"/>
  </ds:schemaRefs>
</ds:datastoreItem>
</file>

<file path=customXml/itemProps3.xml><?xml version="1.0" encoding="utf-8"?>
<ds:datastoreItem xmlns:ds="http://schemas.openxmlformats.org/officeDocument/2006/customXml" ds:itemID="{C896F434-4348-4E9A-85F6-42E6FD3A3C34}">
  <ds:schemaRefs>
    <ds:schemaRef ds:uri="http://schemas.microsoft.com/office/2006/metadata/properties"/>
    <ds:schemaRef ds:uri="http://schemas.microsoft.com/office/infopath/2007/PartnerControls"/>
    <ds:schemaRef ds:uri="99e329d5-e50b-4e49-a43b-ca3440c212e3"/>
    <ds:schemaRef ds:uri="9757006b-d8b4-4de5-9d4c-5f23f1be2ba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793</Words>
  <Characters>4522</Characters>
  <Application>Microsoft Office Word</Application>
  <DocSecurity>0</DocSecurity>
  <Lines>37</Lines>
  <Paragraphs>10</Paragraphs>
  <ScaleCrop>false</ScaleCrop>
  <Company>The City of San Diego</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mblake</dc:creator>
  <cp:keywords/>
  <cp:lastModifiedBy>Sandoval, Vanessa</cp:lastModifiedBy>
  <cp:revision>23</cp:revision>
  <cp:lastPrinted>2016-04-12T17:38:00Z</cp:lastPrinted>
  <dcterms:created xsi:type="dcterms:W3CDTF">2024-03-05T18:59:00Z</dcterms:created>
  <dcterms:modified xsi:type="dcterms:W3CDTF">2024-04-03T17:19:00Z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0x0101000AEEA5654D9D5742AE22D3437DFAC89C</vt:lpwstr>
  </property>
</Properties>
</file>